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974" w:rsidRDefault="00EE7974" w:rsidP="00EE7974">
      <w:bookmarkStart w:id="0" w:name="_GoBack"/>
      <w:bookmarkEnd w:id="0"/>
      <w:r>
        <w:t xml:space="preserve">NGC Regulation 6.090(9) requires the CPA to use “criteria established by the </w:t>
      </w:r>
      <w:r w:rsidR="00181153">
        <w:t>C</w:t>
      </w:r>
      <w:r>
        <w:t>hair” in determining whether a Group I licensee is in compliance with the Minimum Internal Control Standards (MICS).  This checklist is to be used by the CPA in determining whether the licensee’s slots operation is in compliance with the Slots MICS that address key controls.</w:t>
      </w:r>
    </w:p>
    <w:p w:rsidR="00EE7974" w:rsidRDefault="00EE7974" w:rsidP="00EE7974"/>
    <w:tbl>
      <w:tblPr>
        <w:tblW w:w="0" w:type="auto"/>
        <w:tblLayout w:type="fixed"/>
        <w:tblLook w:val="0000" w:firstRow="0" w:lastRow="0" w:firstColumn="0" w:lastColumn="0" w:noHBand="0" w:noVBand="0"/>
      </w:tblPr>
      <w:tblGrid>
        <w:gridCol w:w="1800"/>
        <w:gridCol w:w="4608"/>
        <w:gridCol w:w="4590"/>
      </w:tblGrid>
      <w:tr w:rsidR="00EE7974">
        <w:trPr>
          <w:cantSplit/>
        </w:trPr>
        <w:tc>
          <w:tcPr>
            <w:tcW w:w="1800" w:type="dxa"/>
            <w:tcBorders>
              <w:top w:val="nil"/>
              <w:left w:val="nil"/>
              <w:bottom w:val="nil"/>
              <w:right w:val="nil"/>
            </w:tcBorders>
          </w:tcPr>
          <w:p w:rsidR="00EE7974" w:rsidRDefault="00EE7974" w:rsidP="00C66E2D">
            <w:pPr>
              <w:framePr w:hSpace="180" w:wrap="notBeside" w:vAnchor="text" w:hAnchor="margin" w:y="32"/>
              <w:jc w:val="center"/>
            </w:pPr>
            <w:r>
              <w:t>Date of Inquiry</w:t>
            </w:r>
          </w:p>
        </w:tc>
        <w:tc>
          <w:tcPr>
            <w:tcW w:w="4608" w:type="dxa"/>
            <w:tcBorders>
              <w:top w:val="nil"/>
              <w:left w:val="nil"/>
              <w:bottom w:val="single" w:sz="6" w:space="0" w:color="auto"/>
              <w:right w:val="nil"/>
            </w:tcBorders>
          </w:tcPr>
          <w:p w:rsidR="00EE7974" w:rsidRDefault="00EE7974" w:rsidP="00C66E2D">
            <w:pPr>
              <w:framePr w:hSpace="180" w:wrap="notBeside" w:vAnchor="text" w:hAnchor="margin" w:y="32"/>
              <w:jc w:val="center"/>
            </w:pPr>
            <w:r>
              <w:t>Person Interviewed</w:t>
            </w:r>
          </w:p>
        </w:tc>
        <w:tc>
          <w:tcPr>
            <w:tcW w:w="4590" w:type="dxa"/>
            <w:tcBorders>
              <w:top w:val="nil"/>
              <w:left w:val="nil"/>
              <w:bottom w:val="single" w:sz="6" w:space="0" w:color="auto"/>
              <w:right w:val="nil"/>
            </w:tcBorders>
          </w:tcPr>
          <w:p w:rsidR="00EE7974" w:rsidRDefault="00EE7974" w:rsidP="00C66E2D">
            <w:pPr>
              <w:framePr w:hSpace="180" w:wrap="notBeside" w:vAnchor="text" w:hAnchor="margin" w:y="32"/>
              <w:jc w:val="center"/>
            </w:pPr>
            <w:r>
              <w:t>Position</w:t>
            </w:r>
          </w:p>
        </w:tc>
      </w:tr>
      <w:tr w:rsidR="00EE7974">
        <w:trPr>
          <w:cantSplit/>
          <w:trHeight w:val="288"/>
        </w:trPr>
        <w:tc>
          <w:tcPr>
            <w:tcW w:w="180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608"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59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r>
      <w:tr w:rsidR="00EE7974">
        <w:trPr>
          <w:cantSplit/>
          <w:trHeight w:val="288"/>
        </w:trPr>
        <w:tc>
          <w:tcPr>
            <w:tcW w:w="180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608"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59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r>
      <w:tr w:rsidR="00EE7974">
        <w:trPr>
          <w:cantSplit/>
          <w:trHeight w:val="288"/>
        </w:trPr>
        <w:tc>
          <w:tcPr>
            <w:tcW w:w="180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608"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59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r>
      <w:tr w:rsidR="00EE7974">
        <w:trPr>
          <w:cantSplit/>
          <w:trHeight w:val="288"/>
        </w:trPr>
        <w:tc>
          <w:tcPr>
            <w:tcW w:w="180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608"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59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r>
      <w:tr w:rsidR="00EE7974">
        <w:trPr>
          <w:cantSplit/>
          <w:trHeight w:val="288"/>
        </w:trPr>
        <w:tc>
          <w:tcPr>
            <w:tcW w:w="180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608"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c>
          <w:tcPr>
            <w:tcW w:w="4590" w:type="dxa"/>
            <w:tcBorders>
              <w:top w:val="single" w:sz="6" w:space="0" w:color="auto"/>
              <w:left w:val="single" w:sz="6" w:space="0" w:color="auto"/>
              <w:bottom w:val="single" w:sz="6" w:space="0" w:color="auto"/>
              <w:right w:val="single" w:sz="6" w:space="0" w:color="auto"/>
            </w:tcBorders>
          </w:tcPr>
          <w:p w:rsidR="00EE7974" w:rsidRDefault="00EE7974" w:rsidP="00C66E2D">
            <w:pPr>
              <w:framePr w:hSpace="180" w:wrap="notBeside" w:vAnchor="text" w:hAnchor="margin" w:y="32"/>
            </w:pPr>
          </w:p>
        </w:tc>
      </w:tr>
    </w:tbl>
    <w:p w:rsidR="009315CB" w:rsidRPr="009315CB" w:rsidRDefault="009315CB" w:rsidP="00EE7974">
      <w:pPr>
        <w:rPr>
          <w:sz w:val="16"/>
          <w:u w:val="single"/>
        </w:rPr>
      </w:pPr>
    </w:p>
    <w:p w:rsidR="00EE7974" w:rsidRDefault="00EE7974" w:rsidP="00EE7974">
      <w:pPr>
        <w:rPr>
          <w:u w:val="single"/>
        </w:rPr>
      </w:pPr>
      <w:r>
        <w:rPr>
          <w:u w:val="single"/>
        </w:rPr>
        <w:t>Checklist Completion Notes:</w:t>
      </w:r>
    </w:p>
    <w:p w:rsidR="009315CB" w:rsidRPr="009315CB" w:rsidRDefault="009315CB" w:rsidP="00EE7974">
      <w:pPr>
        <w:rPr>
          <w:sz w:val="8"/>
          <w:u w:val="single"/>
        </w:rPr>
      </w:pPr>
    </w:p>
    <w:p w:rsidR="00EE7974" w:rsidRDefault="00EE7974" w:rsidP="00EE7974">
      <w:pPr>
        <w:pStyle w:val="List"/>
        <w:numPr>
          <w:ilvl w:val="0"/>
          <w:numId w:val="3"/>
        </w:numPr>
        <w:tabs>
          <w:tab w:val="left" w:pos="360"/>
        </w:tabs>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licensee personnel or via observation of procedures.  </w:t>
      </w:r>
      <w:proofErr w:type="spellStart"/>
      <w:r>
        <w:t>Tickmarks</w:t>
      </w:r>
      <w:proofErr w:type="spellEnd"/>
      <w:r>
        <w:t xml:space="preserve"> used are to be defined at the bottom of each page.</w:t>
      </w:r>
    </w:p>
    <w:p w:rsidR="00EE7974" w:rsidRPr="009315CB" w:rsidRDefault="00EE7974" w:rsidP="00EE7974">
      <w:pPr>
        <w:pStyle w:val="List"/>
        <w:tabs>
          <w:tab w:val="left" w:pos="360"/>
        </w:tabs>
        <w:ind w:left="0" w:firstLine="0"/>
        <w:rPr>
          <w:sz w:val="18"/>
        </w:rPr>
      </w:pPr>
    </w:p>
    <w:p w:rsidR="00EE7974" w:rsidRDefault="00EE7974" w:rsidP="00B7499A">
      <w:pPr>
        <w:numPr>
          <w:ilvl w:val="0"/>
          <w:numId w:val="3"/>
        </w:numPr>
        <w:overflowPunct/>
        <w:autoSpaceDE/>
        <w:autoSpaceDN/>
        <w:adjustRightInd/>
        <w:textAlignment w:val="auto"/>
      </w:pPr>
      <w:r>
        <w:t>All "no" answers require referencing and/or comment, and should be cited as regulation violations, unless adequate alternative procedures exist (i.e., approval of alternative procedure granted by the Board Chair</w:t>
      </w:r>
      <w:r w:rsidR="00F769F9">
        <w:t>)</w:t>
      </w:r>
      <w:r>
        <w:t xml:space="preserve"> or the question requires a “no” answer for acceptability.</w:t>
      </w:r>
      <w:r w:rsidR="00B7499A">
        <w:t xml:space="preserve">  All “N/A” answers require referencing and/or comment, as to the reason the MICS is not applicable.  </w:t>
      </w:r>
    </w:p>
    <w:p w:rsidR="00EE7974" w:rsidRPr="009315CB" w:rsidRDefault="00EE7974" w:rsidP="00EE7974">
      <w:pPr>
        <w:pStyle w:val="List"/>
        <w:numPr>
          <w:ilvl w:val="12"/>
          <w:numId w:val="0"/>
        </w:numPr>
        <w:rPr>
          <w:sz w:val="18"/>
        </w:rPr>
      </w:pPr>
    </w:p>
    <w:p w:rsidR="00EE7974" w:rsidRDefault="00EE7974" w:rsidP="00F769F9">
      <w:pPr>
        <w:pStyle w:val="List"/>
        <w:numPr>
          <w:ilvl w:val="0"/>
          <w:numId w:val="3"/>
        </w:numPr>
        <w:tabs>
          <w:tab w:val="left" w:pos="360"/>
        </w:tabs>
      </w:pPr>
      <w:r>
        <w:t xml:space="preserve">"(#)" refers to the Minimum Internal Control Standards for Slots, Version </w:t>
      </w:r>
      <w:r w:rsidR="00C6339F">
        <w:t>9</w:t>
      </w:r>
      <w:r>
        <w:t>.</w:t>
      </w:r>
      <w:r w:rsidR="00104CCA">
        <w:t xml:space="preserve">  </w:t>
      </w:r>
      <w:r w:rsidR="00104CCA" w:rsidRPr="000944E8">
        <w:t xml:space="preserve">The Slots MICS also include Notes #1 - #16.   </w:t>
      </w:r>
      <w:r w:rsidR="00104CCA">
        <w:t xml:space="preserve">  </w:t>
      </w:r>
    </w:p>
    <w:p w:rsidR="00913E83" w:rsidRDefault="00913E83">
      <w:pPr>
        <w:rPr>
          <w:sz w:val="8"/>
        </w:rPr>
      </w:pPr>
    </w:p>
    <w:p w:rsidR="007E59ED" w:rsidRDefault="007E59ED">
      <w:pPr>
        <w:rPr>
          <w:sz w:val="8"/>
        </w:rPr>
      </w:pPr>
    </w:p>
    <w:p w:rsidR="007E59ED" w:rsidRDefault="007E59ED">
      <w:pPr>
        <w:rPr>
          <w:sz w:val="8"/>
        </w:rPr>
      </w:pPr>
    </w:p>
    <w:p w:rsidR="007E59ED" w:rsidRDefault="007E59ED">
      <w:r>
        <w:t>Indicate what observations are being con</w:t>
      </w:r>
      <w:r w:rsidR="000C2A74">
        <w:t xml:space="preserve">ducted in conjunction with the completion of this checklist </w:t>
      </w:r>
      <w:r>
        <w:t>(check one box):</w:t>
      </w:r>
    </w:p>
    <w:p w:rsidR="007E59ED" w:rsidRDefault="007E59ED">
      <w:pPr>
        <w:rPr>
          <w:sz w:val="8"/>
        </w:rPr>
      </w:pPr>
    </w:p>
    <w:bookmarkStart w:id="1" w:name="Check1"/>
    <w:p w:rsidR="007E59ED" w:rsidRDefault="007E59ED">
      <w:r>
        <w:fldChar w:fldCharType="begin">
          <w:ffData>
            <w:name w:val="Check1"/>
            <w:enabled/>
            <w:calcOnExit w:val="0"/>
            <w:checkBox>
              <w:sizeAuto/>
              <w:default w:val="0"/>
            </w:checkBox>
          </w:ffData>
        </w:fldChar>
      </w:r>
      <w:r>
        <w:instrText xml:space="preserve"> FORMCHECKBOX </w:instrText>
      </w:r>
      <w:r w:rsidR="009F14CC">
        <w:fldChar w:fldCharType="separate"/>
      </w:r>
      <w:r>
        <w:fldChar w:fldCharType="end"/>
      </w:r>
      <w:bookmarkEnd w:id="1"/>
      <w:r>
        <w:t xml:space="preserve">  Coin Drop and Count     </w:t>
      </w:r>
      <w:bookmarkStart w:id="2" w:name="Check2"/>
      <w:r>
        <w:fldChar w:fldCharType="begin">
          <w:ffData>
            <w:name w:val="Check2"/>
            <w:enabled/>
            <w:calcOnExit w:val="0"/>
            <w:checkBox>
              <w:sizeAuto/>
              <w:default w:val="0"/>
            </w:checkBox>
          </w:ffData>
        </w:fldChar>
      </w:r>
      <w:r>
        <w:instrText xml:space="preserve"> FORMCHECKBOX </w:instrText>
      </w:r>
      <w:r w:rsidR="009F14CC">
        <w:fldChar w:fldCharType="separate"/>
      </w:r>
      <w:r>
        <w:fldChar w:fldCharType="end"/>
      </w:r>
      <w:bookmarkEnd w:id="2"/>
      <w:r>
        <w:t xml:space="preserve">  Currency Acceptor Drop and Count     </w:t>
      </w:r>
      <w:bookmarkStart w:id="3" w:name="Check3"/>
      <w:r>
        <w:fldChar w:fldCharType="begin">
          <w:ffData>
            <w:name w:val="Check3"/>
            <w:enabled/>
            <w:calcOnExit w:val="0"/>
            <w:checkBox>
              <w:sizeAuto/>
              <w:default w:val="0"/>
            </w:checkBox>
          </w:ffData>
        </w:fldChar>
      </w:r>
      <w:r>
        <w:instrText xml:space="preserve"> FORMCHECKBOX </w:instrText>
      </w:r>
      <w:r w:rsidR="009F14CC">
        <w:fldChar w:fldCharType="separate"/>
      </w:r>
      <w:r>
        <w:fldChar w:fldCharType="end"/>
      </w:r>
      <w:bookmarkEnd w:id="3"/>
      <w:r>
        <w:t xml:space="preserve">  Both</w:t>
      </w:r>
    </w:p>
    <w:p w:rsidR="009315CB" w:rsidRPr="009315CB" w:rsidRDefault="009315CB">
      <w:pPr>
        <w:rPr>
          <w:sz w:val="10"/>
        </w:rPr>
      </w:pPr>
    </w:p>
    <w:p w:rsidR="007E59ED" w:rsidRDefault="007E59ED">
      <w:pPr>
        <w:rPr>
          <w:sz w:val="8"/>
        </w:rPr>
      </w:pPr>
    </w:p>
    <w:p w:rsidR="007E59ED" w:rsidRDefault="007E59ED">
      <w:r>
        <w:t>Question #</w:t>
      </w:r>
      <w:r w:rsidR="003717FA">
        <w:t>2</w:t>
      </w:r>
      <w:r>
        <w:t xml:space="preserve"> is always required to be answered.  If both types of observations are being performed, answer all other questions on this checklist, if they apply.  If only a coin drop and count observation is being pe</w:t>
      </w:r>
      <w:r w:rsidR="003717FA">
        <w:t>rformed, also answer questions 3 - 5</w:t>
      </w:r>
      <w:r>
        <w:t>,</w:t>
      </w:r>
      <w:r w:rsidR="003717FA">
        <w:t xml:space="preserve"> 9 – 11, and 13 – 15</w:t>
      </w:r>
      <w:r>
        <w:t xml:space="preserve">, if they apply.  If only a currency acceptor </w:t>
      </w:r>
      <w:proofErr w:type="gramStart"/>
      <w:r>
        <w:t>drop</w:t>
      </w:r>
      <w:proofErr w:type="gramEnd"/>
      <w:r>
        <w:t xml:space="preserve"> and count observation is being pe</w:t>
      </w:r>
      <w:r w:rsidR="003717FA">
        <w:t>rformed, also answer questions 6 – 15</w:t>
      </w:r>
      <w:r>
        <w:t>, if th</w:t>
      </w:r>
      <w:r w:rsidR="003717FA">
        <w:t>ey apply.  Note that questions 9 – 11 and 13 – 15</w:t>
      </w:r>
      <w:r>
        <w:t xml:space="preserve"> address keys used for both the coin drop and count and the currency acceptor drop and count.  If only one type of observation is being performed, your answers to these questions will only apply to the keys applicable to the type of observation that you are performing.</w:t>
      </w:r>
    </w:p>
    <w:p w:rsidR="00FC3810" w:rsidRPr="009315CB" w:rsidRDefault="00FC3810">
      <w:pPr>
        <w:rPr>
          <w:sz w:val="8"/>
        </w:rPr>
      </w:pPr>
    </w:p>
    <w:p w:rsidR="009315CB" w:rsidRPr="00E21473" w:rsidRDefault="009315C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720"/>
        <w:gridCol w:w="720"/>
        <w:gridCol w:w="720"/>
        <w:gridCol w:w="2988"/>
      </w:tblGrid>
      <w:tr w:rsidR="007E59ED">
        <w:trPr>
          <w:cantSplit/>
          <w:tblHeader/>
        </w:trPr>
        <w:tc>
          <w:tcPr>
            <w:tcW w:w="5868"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pPr>
              <w:jc w:val="center"/>
            </w:pPr>
            <w:r>
              <w:t>Questions</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pPr>
              <w:jc w:val="center"/>
            </w:pPr>
            <w:r>
              <w:t>Yes</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pPr>
              <w:jc w:val="center"/>
            </w:pPr>
            <w:r>
              <w:t>No</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pPr>
              <w:jc w:val="center"/>
            </w:pPr>
            <w:r>
              <w:t>N/A</w:t>
            </w: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pPr>
              <w:jc w:val="center"/>
            </w:pPr>
            <w:r>
              <w:t>Comments, W/P Reference</w:t>
            </w:r>
          </w:p>
        </w:tc>
      </w:tr>
      <w:tr w:rsidR="00F769F9">
        <w:trPr>
          <w:cantSplit/>
        </w:trPr>
        <w:tc>
          <w:tcPr>
            <w:tcW w:w="5868" w:type="dxa"/>
            <w:tcBorders>
              <w:top w:val="single" w:sz="6" w:space="0" w:color="auto"/>
              <w:left w:val="single" w:sz="6" w:space="0" w:color="auto"/>
              <w:bottom w:val="single" w:sz="6" w:space="0" w:color="auto"/>
              <w:right w:val="single" w:sz="6" w:space="0" w:color="auto"/>
            </w:tcBorders>
          </w:tcPr>
          <w:p w:rsidR="00F769F9" w:rsidRDefault="00F769F9" w:rsidP="00F769F9">
            <w:pPr>
              <w:pStyle w:val="List"/>
              <w:numPr>
                <w:ilvl w:val="0"/>
                <w:numId w:val="1"/>
              </w:numPr>
              <w:tabs>
                <w:tab w:val="left" w:pos="360"/>
              </w:tabs>
            </w:pPr>
            <w:r>
              <w:t>Has the licensee’s written system of internal control for slots key controls been read prior to the completion of this checklist to obtain an understanding of the licensee’s slots key controls?</w:t>
            </w:r>
          </w:p>
          <w:p w:rsidR="00F769F9" w:rsidRDefault="00F769F9" w:rsidP="00F769F9">
            <w:pPr>
              <w:tabs>
                <w:tab w:val="left" w:pos="360"/>
              </w:tabs>
            </w:pPr>
          </w:p>
        </w:tc>
        <w:tc>
          <w:tcPr>
            <w:tcW w:w="720" w:type="dxa"/>
            <w:tcBorders>
              <w:top w:val="single" w:sz="6" w:space="0" w:color="auto"/>
              <w:left w:val="single" w:sz="6" w:space="0" w:color="auto"/>
              <w:bottom w:val="single" w:sz="6" w:space="0" w:color="auto"/>
              <w:right w:val="single" w:sz="6" w:space="0" w:color="auto"/>
            </w:tcBorders>
          </w:tcPr>
          <w:p w:rsidR="00F769F9" w:rsidRDefault="00F769F9" w:rsidP="007C169F">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tcPr>
          <w:p w:rsidR="00F769F9" w:rsidRDefault="00F769F9"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F769F9" w:rsidRDefault="00F769F9"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F769F9" w:rsidRDefault="00F769F9"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0"/>
                <w:numId w:val="1"/>
              </w:numPr>
              <w:tabs>
                <w:tab w:val="left" w:pos="360"/>
              </w:tabs>
            </w:pPr>
            <w:r>
              <w:t xml:space="preserve">Are the slot machine coin drop cabinet keys, slot machine door keys, slot fill cabinet keys, </w:t>
            </w:r>
            <w:r w:rsidR="0081568D">
              <w:t xml:space="preserve">kiosk keys, </w:t>
            </w:r>
            <w:r>
              <w:t>currency acceptor drop box contents keys and currency acceptor drop box release keys all separately keyed from each other</w:t>
            </w:r>
            <w:r w:rsidR="0081568D">
              <w:t xml:space="preserve"> and are the table game drop box release keys not keyed for releasing slot currency acceptor drop boxes</w:t>
            </w:r>
            <w:r>
              <w:t xml:space="preserve">?  </w:t>
            </w:r>
            <w:r w:rsidR="0081568D">
              <w:rPr>
                <w:b/>
              </w:rPr>
              <w:t>(</w:t>
            </w:r>
            <w:r w:rsidR="00A46C92">
              <w:rPr>
                <w:b/>
              </w:rPr>
              <w:t>133</w:t>
            </w:r>
            <w:r>
              <w:rPr>
                <w:b/>
              </w:rPr>
              <w:t>)</w:t>
            </w:r>
            <w:r w:rsidR="00F769F9">
              <w:rPr>
                <w:b/>
              </w:rPr>
              <w:t xml:space="preserve">  Verify by examination.  </w:t>
            </w:r>
          </w:p>
          <w:p w:rsidR="007E59ED" w:rsidRDefault="007E59ED" w:rsidP="007C169F">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Pr="0081568D" w:rsidRDefault="007E59ED" w:rsidP="007C169F">
            <w:pPr>
              <w:numPr>
                <w:ilvl w:val="0"/>
                <w:numId w:val="1"/>
              </w:numPr>
              <w:tabs>
                <w:tab w:val="left" w:pos="360"/>
              </w:tabs>
            </w:pPr>
            <w:r>
              <w:lastRenderedPageBreak/>
              <w:t xml:space="preserve">Does the physical custody of the keys, including duplicates, needed to access slot machine coin drop cabinets require the involvement of two employees, one of whom is independent of the slot department?  </w:t>
            </w:r>
            <w:r w:rsidR="0081568D">
              <w:rPr>
                <w:b/>
              </w:rPr>
              <w:t>(</w:t>
            </w:r>
            <w:r w:rsidR="00A46C92">
              <w:rPr>
                <w:b/>
              </w:rPr>
              <w:t>134</w:t>
            </w:r>
            <w:r>
              <w:rPr>
                <w:b/>
              </w:rPr>
              <w:t xml:space="preserve">)  </w:t>
            </w:r>
            <w:r w:rsidRPr="00F769F9">
              <w:rPr>
                <w:b/>
              </w:rPr>
              <w:t>Indicate the controls for the original keys and the duplicates.</w:t>
            </w:r>
          </w:p>
          <w:p w:rsidR="0081568D" w:rsidRDefault="0081568D" w:rsidP="0081568D">
            <w:pPr>
              <w:tabs>
                <w:tab w:val="left" w:pos="360"/>
              </w:tabs>
              <w:rPr>
                <w:b/>
                <w:u w:val="single"/>
              </w:rPr>
            </w:pPr>
          </w:p>
          <w:p w:rsidR="0081568D" w:rsidRDefault="0081568D" w:rsidP="0081568D">
            <w:pPr>
              <w:tabs>
                <w:tab w:val="left" w:pos="360"/>
              </w:tabs>
              <w:ind w:left="360"/>
              <w:rPr>
                <w:b/>
              </w:rPr>
            </w:pPr>
            <w:r w:rsidRPr="0081568D">
              <w:rPr>
                <w:b/>
              </w:rPr>
              <w:t>Note:</w:t>
            </w:r>
            <w:r>
              <w:t xml:space="preserve">  Master keys maintained/controlled by a locksmith are not subject to this requirement.  </w:t>
            </w:r>
            <w:r w:rsidRPr="0081568D">
              <w:rPr>
                <w:b/>
              </w:rPr>
              <w:t>(</w:t>
            </w:r>
            <w:r w:rsidR="00A46C92">
              <w:rPr>
                <w:b/>
              </w:rPr>
              <w:t>134</w:t>
            </w:r>
            <w:r w:rsidRPr="0081568D">
              <w:rPr>
                <w:b/>
              </w:rPr>
              <w:t>, Note)</w:t>
            </w:r>
          </w:p>
          <w:p w:rsidR="009315CB" w:rsidRPr="009315CB" w:rsidRDefault="009315CB" w:rsidP="0081568D">
            <w:pPr>
              <w:tabs>
                <w:tab w:val="left" w:pos="360"/>
              </w:tabs>
              <w:ind w:left="360"/>
              <w:rPr>
                <w:sz w:val="16"/>
              </w:rPr>
            </w:pPr>
          </w:p>
          <w:p w:rsidR="007E59ED" w:rsidRDefault="007E59ED" w:rsidP="007C169F">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ind w:left="720"/>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Pr="009315CB" w:rsidRDefault="00983033" w:rsidP="007C169F">
            <w:pPr>
              <w:numPr>
                <w:ilvl w:val="0"/>
                <w:numId w:val="1"/>
              </w:numPr>
              <w:tabs>
                <w:tab w:val="left" w:pos="360"/>
              </w:tabs>
            </w:pPr>
            <w:r>
              <w:t>Are two employees (neither of whom is</w:t>
            </w:r>
            <w:r w:rsidR="007E59ED">
              <w:t xml:space="preserve"> the key custodian) required to accompany the slot machine coin drop cabinet keys while checked out and observe each time slot machine coin drop cabinets are accessed or is surveillance notified each time the keys are checked out and does surveillance observe the person throughout the period the keys are checked out?  </w:t>
            </w:r>
            <w:r w:rsidR="0081568D">
              <w:rPr>
                <w:b/>
              </w:rPr>
              <w:t>(</w:t>
            </w:r>
            <w:r w:rsidR="00A46C92">
              <w:rPr>
                <w:b/>
              </w:rPr>
              <w:t>135</w:t>
            </w:r>
            <w:r w:rsidR="007E59ED">
              <w:rPr>
                <w:b/>
              </w:rPr>
              <w:t>)</w:t>
            </w:r>
            <w:r w:rsidR="007E59ED">
              <w:t xml:space="preserve">  </w:t>
            </w:r>
            <w:r w:rsidR="007E59ED" w:rsidRPr="00F769F9">
              <w:rPr>
                <w:b/>
              </w:rPr>
              <w:t>Indicate the method.</w:t>
            </w:r>
          </w:p>
          <w:p w:rsidR="009315CB" w:rsidRPr="009315CB" w:rsidRDefault="009315CB" w:rsidP="009315CB">
            <w:pPr>
              <w:tabs>
                <w:tab w:val="left" w:pos="360"/>
              </w:tabs>
              <w:ind w:left="360"/>
              <w:rPr>
                <w:sz w:val="12"/>
              </w:rPr>
            </w:pPr>
          </w:p>
          <w:p w:rsidR="007E59ED" w:rsidRDefault="007E59ED" w:rsidP="007C169F">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0"/>
                <w:numId w:val="1"/>
              </w:numPr>
              <w:tabs>
                <w:tab w:val="left" w:pos="360"/>
              </w:tabs>
            </w:pPr>
            <w:r>
              <w:t xml:space="preserve">Is the date, time, and signature of the employees signing out/in the key(s) mentioned in the previous question documented?  </w:t>
            </w:r>
            <w:r w:rsidR="0081568D">
              <w:rPr>
                <w:b/>
              </w:rPr>
              <w:t>(</w:t>
            </w:r>
            <w:r w:rsidR="00A46C92">
              <w:rPr>
                <w:b/>
              </w:rPr>
              <w:t>135</w:t>
            </w:r>
            <w:r>
              <w:rPr>
                <w:b/>
              </w:rPr>
              <w:t>)</w:t>
            </w:r>
            <w:r w:rsidR="00F769F9">
              <w:rPr>
                <w:b/>
              </w:rPr>
              <w:t xml:space="preserve">  Verify by examination.  </w:t>
            </w:r>
          </w:p>
          <w:p w:rsidR="007E59ED" w:rsidRDefault="007E59ED" w:rsidP="00A46C92">
            <w:pPr>
              <w:numPr>
                <w:ilvl w:val="12"/>
                <w:numId w:val="0"/>
              </w:numPr>
              <w:tabs>
                <w:tab w:val="left" w:pos="36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81568D" w:rsidRDefault="007E59ED" w:rsidP="0081568D">
            <w:pPr>
              <w:numPr>
                <w:ilvl w:val="0"/>
                <w:numId w:val="1"/>
              </w:numPr>
              <w:tabs>
                <w:tab w:val="left" w:pos="360"/>
              </w:tabs>
              <w:spacing w:after="80"/>
            </w:pPr>
            <w:r>
              <w:t xml:space="preserve">Does the physical custody of the keys, including duplicates, needed to access the contents of the currency acceptor drop boxes require the physical involvement of employees from three separate departments?  </w:t>
            </w:r>
            <w:r w:rsidR="0081568D">
              <w:rPr>
                <w:b/>
              </w:rPr>
              <w:t>(</w:t>
            </w:r>
            <w:r w:rsidR="00A46C92">
              <w:rPr>
                <w:b/>
              </w:rPr>
              <w:t>136</w:t>
            </w:r>
            <w:r>
              <w:rPr>
                <w:b/>
              </w:rPr>
              <w:t>)</w:t>
            </w:r>
            <w:r w:rsidR="00F769F9">
              <w:rPr>
                <w:b/>
              </w:rPr>
              <w:t xml:space="preserve">  Indicate the controls for the original keys and the duplicates.  </w:t>
            </w:r>
          </w:p>
          <w:p w:rsidR="0081568D" w:rsidRDefault="0081568D" w:rsidP="0081568D">
            <w:pPr>
              <w:tabs>
                <w:tab w:val="left" w:pos="360"/>
              </w:tabs>
            </w:pPr>
          </w:p>
          <w:p w:rsidR="0081568D" w:rsidRDefault="0081568D" w:rsidP="00A46C92">
            <w:pPr>
              <w:tabs>
                <w:tab w:val="left" w:pos="360"/>
              </w:tabs>
              <w:spacing w:after="80"/>
              <w:ind w:left="360"/>
              <w:rPr>
                <w:b/>
              </w:rPr>
            </w:pPr>
            <w:r w:rsidRPr="0081568D">
              <w:rPr>
                <w:b/>
              </w:rPr>
              <w:t>Note:</w:t>
            </w:r>
            <w:r>
              <w:t xml:space="preserve">  Master keys maintained/controlled by a locksmith are not subject to this requirement.  </w:t>
            </w:r>
            <w:r w:rsidRPr="0081568D">
              <w:rPr>
                <w:b/>
              </w:rPr>
              <w:t>(</w:t>
            </w:r>
            <w:r w:rsidR="00A46C92">
              <w:rPr>
                <w:b/>
              </w:rPr>
              <w:t>136</w:t>
            </w:r>
            <w:r w:rsidRPr="0081568D">
              <w:rPr>
                <w:b/>
              </w:rPr>
              <w:t>, Note)</w:t>
            </w:r>
          </w:p>
          <w:p w:rsidR="009315CB" w:rsidRPr="009315CB" w:rsidRDefault="009315CB" w:rsidP="009315CB">
            <w:pPr>
              <w:tabs>
                <w:tab w:val="left" w:pos="360"/>
              </w:tabs>
              <w:spacing w:after="80"/>
              <w:rPr>
                <w:sz w:val="16"/>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Pr="009315CB" w:rsidRDefault="007E59ED" w:rsidP="007C169F">
            <w:pPr>
              <w:numPr>
                <w:ilvl w:val="0"/>
                <w:numId w:val="1"/>
              </w:numPr>
              <w:tabs>
                <w:tab w:val="left" w:pos="360"/>
              </w:tabs>
            </w:pPr>
            <w:r>
              <w:t xml:space="preserve">Are only the employees authorized to drop the currency acceptor drop boxes allowed access to the currency drop box release keys and are these same employees precluded from having access to the currency acceptor drop box contents keys and currency acceptor drop box release keys simultaneously?  </w:t>
            </w:r>
            <w:r w:rsidR="00C052AF">
              <w:rPr>
                <w:b/>
              </w:rPr>
              <w:t>(</w:t>
            </w:r>
            <w:r w:rsidR="00A46C92">
              <w:rPr>
                <w:b/>
              </w:rPr>
              <w:t>137</w:t>
            </w:r>
            <w:r>
              <w:rPr>
                <w:b/>
              </w:rPr>
              <w:t>)</w:t>
            </w:r>
          </w:p>
          <w:p w:rsidR="009315CB" w:rsidRPr="009315CB" w:rsidRDefault="009315CB" w:rsidP="009315CB">
            <w:pPr>
              <w:tabs>
                <w:tab w:val="left" w:pos="360"/>
              </w:tabs>
              <w:rPr>
                <w:sz w:val="10"/>
              </w:rPr>
            </w:pPr>
          </w:p>
          <w:p w:rsidR="007E59ED" w:rsidRDefault="007E59ED" w:rsidP="007C169F">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Pr="009315CB" w:rsidRDefault="007E59ED" w:rsidP="00A46C92">
            <w:pPr>
              <w:numPr>
                <w:ilvl w:val="0"/>
                <w:numId w:val="1"/>
              </w:numPr>
              <w:tabs>
                <w:tab w:val="left" w:pos="360"/>
              </w:tabs>
              <w:spacing w:after="80"/>
            </w:pPr>
            <w:r>
              <w:t xml:space="preserve">Are two employees required to accompany the currency acceptor drop box storage rack keys from the time of their issuance until the time of their return?  </w:t>
            </w:r>
            <w:r w:rsidR="00C052AF">
              <w:rPr>
                <w:b/>
              </w:rPr>
              <w:t>(</w:t>
            </w:r>
            <w:r w:rsidR="00A46C92">
              <w:rPr>
                <w:b/>
              </w:rPr>
              <w:t>138</w:t>
            </w:r>
            <w:r>
              <w:rPr>
                <w:b/>
              </w:rPr>
              <w:t>)</w:t>
            </w:r>
            <w:r>
              <w:t xml:space="preserve">  </w:t>
            </w:r>
            <w:r w:rsidRPr="00F769F9">
              <w:rPr>
                <w:b/>
              </w:rPr>
              <w:t>State the employees.</w:t>
            </w:r>
          </w:p>
          <w:p w:rsidR="009315CB" w:rsidRPr="009315CB" w:rsidRDefault="009315CB" w:rsidP="009315CB">
            <w:pPr>
              <w:tabs>
                <w:tab w:val="left" w:pos="360"/>
              </w:tabs>
              <w:spacing w:after="80"/>
              <w:rPr>
                <w:sz w:val="6"/>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A46C92">
            <w:pPr>
              <w:numPr>
                <w:ilvl w:val="0"/>
                <w:numId w:val="1"/>
              </w:numPr>
              <w:tabs>
                <w:tab w:val="left" w:pos="360"/>
              </w:tabs>
              <w:spacing w:after="80"/>
            </w:pPr>
            <w:r>
              <w:t xml:space="preserve">Are at least three count team members required to be present when the currency acceptor and coin count room and other </w:t>
            </w:r>
            <w:r w:rsidR="00983033">
              <w:t xml:space="preserve">count </w:t>
            </w:r>
            <w:r>
              <w:t xml:space="preserve">keys are issued for the count and are at least three count team members required to accompany the keys until the time of their return?  </w:t>
            </w:r>
            <w:r w:rsidR="00C052AF">
              <w:rPr>
                <w:b/>
              </w:rPr>
              <w:t>(</w:t>
            </w:r>
            <w:r w:rsidR="00A46C92">
              <w:rPr>
                <w:b/>
              </w:rPr>
              <w:t>139</w:t>
            </w:r>
            <w:r>
              <w:rPr>
                <w:b/>
              </w:rPr>
              <w:t>)</w:t>
            </w:r>
            <w:r>
              <w:t xml:space="preserve"> </w:t>
            </w: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2E7404" w:rsidRPr="00B177A2" w:rsidRDefault="00B177A2" w:rsidP="00B177A2">
            <w:pPr>
              <w:numPr>
                <w:ilvl w:val="0"/>
                <w:numId w:val="1"/>
              </w:numPr>
              <w:tabs>
                <w:tab w:val="left" w:pos="360"/>
              </w:tabs>
            </w:pPr>
            <w:r>
              <w:lastRenderedPageBreak/>
              <w:t>Regarding the currency acceptor and coin count room and other count keys, are the following true:</w:t>
            </w:r>
            <w:r w:rsidR="007E59ED">
              <w:rPr>
                <w:b/>
              </w:rPr>
              <w:t xml:space="preserve"> </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r>
      <w:tr w:rsidR="00B177A2">
        <w:trPr>
          <w:cantSplit/>
        </w:trPr>
        <w:tc>
          <w:tcPr>
            <w:tcW w:w="5868" w:type="dxa"/>
            <w:tcBorders>
              <w:top w:val="single" w:sz="6" w:space="0" w:color="auto"/>
              <w:left w:val="single" w:sz="6" w:space="0" w:color="auto"/>
              <w:bottom w:val="single" w:sz="6" w:space="0" w:color="auto"/>
              <w:right w:val="single" w:sz="6" w:space="0" w:color="auto"/>
            </w:tcBorders>
          </w:tcPr>
          <w:p w:rsidR="00B177A2" w:rsidRPr="00CB6DD8" w:rsidRDefault="00CB6DD8" w:rsidP="00B177A2">
            <w:pPr>
              <w:numPr>
                <w:ilvl w:val="1"/>
                <w:numId w:val="1"/>
              </w:numPr>
              <w:tabs>
                <w:tab w:val="left" w:pos="720"/>
              </w:tabs>
              <w:ind w:left="720" w:hanging="360"/>
            </w:pPr>
            <w:r>
              <w:t xml:space="preserve">During the count, including breaks, is access to the keys restricted to at least three count team members unless the keys are returned to the custodian?  </w:t>
            </w:r>
            <w:r w:rsidRPr="00CB6DD8">
              <w:rPr>
                <w:b/>
              </w:rPr>
              <w:t>(</w:t>
            </w:r>
            <w:r w:rsidR="00A46C92">
              <w:rPr>
                <w:b/>
              </w:rPr>
              <w:t>139</w:t>
            </w:r>
            <w:r w:rsidRPr="00CB6DD8">
              <w:rPr>
                <w:b/>
              </w:rPr>
              <w:t>)</w:t>
            </w:r>
            <w:r w:rsidR="003717FA">
              <w:rPr>
                <w:b/>
              </w:rPr>
              <w:t xml:space="preserve">  Describe procedures.  </w:t>
            </w:r>
          </w:p>
          <w:p w:rsidR="00CB6DD8" w:rsidRDefault="00CB6DD8" w:rsidP="00CB6DD8">
            <w:pPr>
              <w:tabs>
                <w:tab w:val="left" w:pos="720"/>
              </w:tabs>
              <w:ind w:left="360"/>
            </w:pPr>
          </w:p>
        </w:tc>
        <w:tc>
          <w:tcPr>
            <w:tcW w:w="720"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r>
      <w:tr w:rsidR="00B177A2">
        <w:trPr>
          <w:cantSplit/>
        </w:trPr>
        <w:tc>
          <w:tcPr>
            <w:tcW w:w="5868" w:type="dxa"/>
            <w:tcBorders>
              <w:top w:val="single" w:sz="6" w:space="0" w:color="auto"/>
              <w:left w:val="single" w:sz="6" w:space="0" w:color="auto"/>
              <w:bottom w:val="single" w:sz="6" w:space="0" w:color="auto"/>
              <w:right w:val="single" w:sz="6" w:space="0" w:color="auto"/>
            </w:tcBorders>
          </w:tcPr>
          <w:p w:rsidR="00B177A2" w:rsidRPr="00CB6DD8" w:rsidRDefault="00CB6DD8" w:rsidP="00B177A2">
            <w:pPr>
              <w:numPr>
                <w:ilvl w:val="1"/>
                <w:numId w:val="1"/>
              </w:numPr>
              <w:tabs>
                <w:tab w:val="left" w:pos="720"/>
              </w:tabs>
              <w:ind w:left="720" w:hanging="360"/>
            </w:pPr>
            <w:r>
              <w:t xml:space="preserve">If the keys are temporarily stored in the count room during a break, </w:t>
            </w:r>
            <w:r w:rsidR="002175FA">
              <w:t>is no one other than at least three count te</w:t>
            </w:r>
            <w:r w:rsidR="00983033">
              <w:t xml:space="preserve">am members allowed to access </w:t>
            </w:r>
            <w:r w:rsidR="002175FA">
              <w:t>the keys and</w:t>
            </w:r>
            <w:r>
              <w:t xml:space="preserve"> are three count team members required to be present to enter the count room and resume the count?  </w:t>
            </w:r>
            <w:r w:rsidRPr="00CB6DD8">
              <w:rPr>
                <w:b/>
              </w:rPr>
              <w:t>(</w:t>
            </w:r>
            <w:r w:rsidR="00A46C92">
              <w:rPr>
                <w:b/>
              </w:rPr>
              <w:t>139</w:t>
            </w:r>
            <w:r w:rsidRPr="00CB6DD8">
              <w:rPr>
                <w:b/>
              </w:rPr>
              <w:t>, Note)</w:t>
            </w:r>
          </w:p>
          <w:p w:rsidR="00CB6DD8" w:rsidRDefault="00CB6DD8" w:rsidP="00CB6DD8">
            <w:pPr>
              <w:tabs>
                <w:tab w:val="left" w:pos="720"/>
              </w:tabs>
            </w:pPr>
          </w:p>
        </w:tc>
        <w:tc>
          <w:tcPr>
            <w:tcW w:w="720"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B177A2" w:rsidRDefault="00B177A2"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0"/>
                <w:numId w:val="1"/>
              </w:numPr>
              <w:tabs>
                <w:tab w:val="left" w:pos="360"/>
              </w:tabs>
            </w:pPr>
            <w:r>
              <w:t xml:space="preserve">Does access to the slot machine coin drop cabinet keys and currency acceptor drop box release keys at other than the scheduled drop times require a separate report indicating the date, time, and signature of the employees signing out/in the slot machine coin drop cabinet or currency acceptor drop box release keys?  </w:t>
            </w:r>
            <w:r w:rsidR="002175FA">
              <w:rPr>
                <w:b/>
              </w:rPr>
              <w:t>(</w:t>
            </w:r>
            <w:r w:rsidR="00A46C92">
              <w:rPr>
                <w:b/>
              </w:rPr>
              <w:t>140</w:t>
            </w:r>
            <w:r>
              <w:rPr>
                <w:b/>
              </w:rPr>
              <w:t xml:space="preserve">) </w:t>
            </w:r>
            <w:r w:rsidR="00F769F9">
              <w:rPr>
                <w:b/>
              </w:rPr>
              <w:t xml:space="preserve"> </w:t>
            </w:r>
          </w:p>
          <w:p w:rsidR="007E59ED" w:rsidRDefault="007E59ED" w:rsidP="007C169F">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0"/>
                <w:numId w:val="1"/>
              </w:numPr>
              <w:tabs>
                <w:tab w:val="left" w:pos="360"/>
              </w:tabs>
            </w:pPr>
            <w:r>
              <w:t>Does access to the currency acceptor drop box contents key at other than the scheduled count time require the following:</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Pr="00F769F9" w:rsidRDefault="007E59ED" w:rsidP="007C169F">
            <w:pPr>
              <w:numPr>
                <w:ilvl w:val="1"/>
                <w:numId w:val="1"/>
              </w:numPr>
              <w:tabs>
                <w:tab w:val="left" w:pos="720"/>
              </w:tabs>
              <w:ind w:left="720" w:hanging="360"/>
            </w:pPr>
            <w:r>
              <w:t xml:space="preserve">The involvement of at least three employees from separate departments, including management?  </w:t>
            </w:r>
            <w:r w:rsidR="002175FA">
              <w:rPr>
                <w:b/>
              </w:rPr>
              <w:t>(</w:t>
            </w:r>
            <w:r w:rsidR="00A46C92">
              <w:rPr>
                <w:b/>
              </w:rPr>
              <w:t>141</w:t>
            </w:r>
            <w:r>
              <w:rPr>
                <w:b/>
              </w:rPr>
              <w:t xml:space="preserve">)  </w:t>
            </w:r>
            <w:r w:rsidRPr="00F769F9">
              <w:rPr>
                <w:b/>
              </w:rPr>
              <w:t>Indicate the personnel involved</w:t>
            </w:r>
            <w:r w:rsidR="00F769F9">
              <w:rPr>
                <w:b/>
              </w:rPr>
              <w:t>, including management</w:t>
            </w:r>
            <w:r w:rsidRPr="00F769F9">
              <w:rPr>
                <w:b/>
              </w:rPr>
              <w:t>.</w:t>
            </w:r>
          </w:p>
          <w:p w:rsidR="007E59ED" w:rsidRDefault="007E59ED" w:rsidP="007C169F">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
                <w:numId w:val="1"/>
              </w:numPr>
              <w:tabs>
                <w:tab w:val="left" w:pos="720"/>
              </w:tabs>
              <w:ind w:left="720" w:hanging="360"/>
            </w:pPr>
            <w:r>
              <w:t xml:space="preserve">Is a separate report maintained indicating the date, time, </w:t>
            </w:r>
            <w:r w:rsidR="002175FA">
              <w:t xml:space="preserve">slot </w:t>
            </w:r>
            <w:r>
              <w:t xml:space="preserve">machine number, reason for access, and signature of the employees signing out/in the </w:t>
            </w:r>
            <w:r w:rsidR="002175FA">
              <w:t xml:space="preserve">currency acceptor drop box contents </w:t>
            </w:r>
            <w:r>
              <w:t xml:space="preserve">key?  </w:t>
            </w:r>
            <w:r w:rsidR="002175FA">
              <w:rPr>
                <w:b/>
              </w:rPr>
              <w:t>(</w:t>
            </w:r>
            <w:r w:rsidR="00A46C92">
              <w:rPr>
                <w:b/>
              </w:rPr>
              <w:t>141</w:t>
            </w:r>
            <w:r>
              <w:rPr>
                <w:b/>
              </w:rPr>
              <w:t xml:space="preserve">)  </w:t>
            </w:r>
            <w:r w:rsidR="00F769F9">
              <w:rPr>
                <w:b/>
              </w:rPr>
              <w:t xml:space="preserve">Verify by examination.  </w:t>
            </w:r>
          </w:p>
          <w:p w:rsidR="007E59ED" w:rsidRDefault="007E59ED" w:rsidP="007C169F">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
                <w:numId w:val="1"/>
              </w:numPr>
              <w:tabs>
                <w:tab w:val="left" w:pos="720"/>
              </w:tabs>
              <w:ind w:left="720" w:hanging="360"/>
            </w:pPr>
            <w:r>
              <w:t xml:space="preserve">Are two employees from separate departments required to accompany the </w:t>
            </w:r>
            <w:r w:rsidR="002175FA">
              <w:t xml:space="preserve">currency acceptor drop box contents </w:t>
            </w:r>
            <w:r>
              <w:t xml:space="preserve">key from the time of its issuance until the time of its return?  </w:t>
            </w:r>
            <w:r w:rsidR="002175FA">
              <w:rPr>
                <w:b/>
              </w:rPr>
              <w:t>(</w:t>
            </w:r>
            <w:r w:rsidR="00A46C92">
              <w:rPr>
                <w:b/>
              </w:rPr>
              <w:t>141</w:t>
            </w:r>
            <w:r>
              <w:rPr>
                <w:b/>
              </w:rPr>
              <w:t xml:space="preserve">)  </w:t>
            </w:r>
          </w:p>
          <w:p w:rsidR="007E59ED" w:rsidRDefault="007E59ED" w:rsidP="007C169F">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0"/>
                <w:numId w:val="1"/>
              </w:numPr>
              <w:tabs>
                <w:tab w:val="left" w:pos="360"/>
              </w:tabs>
            </w:pPr>
            <w:r>
              <w:t xml:space="preserve">Are records maintained for each duplicated key addressed by all the previous questions which indicate the number of keys made and destroyed?  </w:t>
            </w:r>
            <w:r w:rsidR="002175FA">
              <w:rPr>
                <w:b/>
              </w:rPr>
              <w:t>(</w:t>
            </w:r>
            <w:r w:rsidR="00A46C92">
              <w:rPr>
                <w:b/>
              </w:rPr>
              <w:t>142</w:t>
            </w:r>
            <w:r>
              <w:rPr>
                <w:b/>
              </w:rPr>
              <w:t>)</w:t>
            </w:r>
            <w:r w:rsidR="00F769F9">
              <w:rPr>
                <w:b/>
              </w:rPr>
              <w:t xml:space="preserve">  Indicate where the records are maintained.  </w:t>
            </w:r>
          </w:p>
          <w:p w:rsidR="007E59ED" w:rsidRDefault="007E59ED" w:rsidP="007C169F">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9315CB">
            <w:pPr>
              <w:numPr>
                <w:ilvl w:val="0"/>
                <w:numId w:val="7"/>
              </w:numPr>
              <w:tabs>
                <w:tab w:val="left" w:pos="360"/>
              </w:tabs>
            </w:pPr>
            <w:r>
              <w:lastRenderedPageBreak/>
              <w:t>Do computerized key security systems which restrict access to the slot drop and count keys through the use of passwords, keys or other means, other than a key custodian, provide the same degree of control as indicated in the afor</w:t>
            </w:r>
            <w:r w:rsidR="002175FA">
              <w:t>ementioned key control MICS</w:t>
            </w:r>
            <w:r>
              <w:t xml:space="preserve">?  </w:t>
            </w:r>
            <w:r w:rsidR="002175FA">
              <w:rPr>
                <w:b/>
              </w:rPr>
              <w:t>(</w:t>
            </w:r>
            <w:r w:rsidR="00A46C92">
              <w:rPr>
                <w:b/>
              </w:rPr>
              <w:t>143</w:t>
            </w:r>
            <w:r>
              <w:rPr>
                <w:b/>
              </w:rPr>
              <w:t>)</w:t>
            </w:r>
          </w:p>
          <w:p w:rsidR="007E59ED" w:rsidRDefault="007E59ED" w:rsidP="007C169F">
            <w:pPr>
              <w:numPr>
                <w:ilvl w:val="12"/>
                <w:numId w:val="0"/>
              </w:numPr>
              <w:tabs>
                <w:tab w:val="left" w:pos="360"/>
              </w:tabs>
              <w:rPr>
                <w:b/>
                <w:sz w:val="8"/>
              </w:rPr>
            </w:pPr>
          </w:p>
          <w:p w:rsidR="007E59ED" w:rsidRDefault="007E59ED" w:rsidP="007C169F">
            <w:pPr>
              <w:numPr>
                <w:ilvl w:val="12"/>
                <w:numId w:val="0"/>
              </w:numPr>
              <w:tabs>
                <w:tab w:val="left" w:pos="360"/>
              </w:tabs>
              <w:ind w:left="360"/>
              <w:rPr>
                <w:b/>
              </w:rPr>
            </w:pPr>
            <w:r>
              <w:rPr>
                <w:b/>
              </w:rPr>
              <w:t>Note:</w:t>
            </w:r>
            <w:r w:rsidR="002175FA">
              <w:t xml:space="preserve">  MICS </w:t>
            </w:r>
            <w:r w:rsidR="00983033">
              <w:t>#</w:t>
            </w:r>
            <w:r w:rsidR="00A46C92">
              <w:t>143</w:t>
            </w:r>
            <w:r w:rsidR="00CA7AA9">
              <w:t xml:space="preserve"> </w:t>
            </w:r>
            <w:r>
              <w:t>does not apply to the system administrator.  The system admi</w:t>
            </w:r>
            <w:r w:rsidR="002175FA">
              <w:t xml:space="preserve">nistrator is defined in MICS </w:t>
            </w:r>
            <w:r w:rsidR="00A46C92">
              <w:t>144</w:t>
            </w:r>
            <w:r>
              <w:t xml:space="preserve">(a), which is addressed in the next question.  </w:t>
            </w:r>
            <w:r w:rsidR="002175FA">
              <w:rPr>
                <w:b/>
              </w:rPr>
              <w:t>(</w:t>
            </w:r>
            <w:r w:rsidR="00A46C92">
              <w:rPr>
                <w:b/>
              </w:rPr>
              <w:t>143</w:t>
            </w:r>
            <w:r w:rsidR="002175FA">
              <w:rPr>
                <w:b/>
              </w:rPr>
              <w:t>, Note</w:t>
            </w:r>
            <w:r>
              <w:rPr>
                <w:b/>
              </w:rPr>
              <w:t>)</w:t>
            </w:r>
          </w:p>
          <w:p w:rsidR="00F445A8" w:rsidRPr="009315CB" w:rsidRDefault="00F445A8" w:rsidP="00F445A8">
            <w:pPr>
              <w:numPr>
                <w:ilvl w:val="12"/>
                <w:numId w:val="0"/>
              </w:numPr>
              <w:tabs>
                <w:tab w:val="left" w:pos="360"/>
              </w:tabs>
              <w:rPr>
                <w:b/>
                <w:sz w:val="6"/>
              </w:rPr>
            </w:pPr>
          </w:p>
          <w:p w:rsidR="007E59ED" w:rsidRDefault="007E59ED" w:rsidP="007C169F">
            <w:pPr>
              <w:numPr>
                <w:ilvl w:val="12"/>
                <w:numId w:val="0"/>
              </w:numPr>
              <w:tabs>
                <w:tab w:val="left" w:pos="360"/>
              </w:tabs>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9315CB">
            <w:pPr>
              <w:numPr>
                <w:ilvl w:val="0"/>
                <w:numId w:val="7"/>
              </w:numPr>
              <w:tabs>
                <w:tab w:val="left" w:pos="360"/>
              </w:tabs>
            </w:pPr>
            <w:r>
              <w:t>For computerized key security systems, do the following additional slot key control procedures apply:</w:t>
            </w: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shd w:val="pct15" w:color="auto" w:fill="auto"/>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Pr="00F769F9" w:rsidRDefault="007E59ED" w:rsidP="009315CB">
            <w:pPr>
              <w:numPr>
                <w:ilvl w:val="1"/>
                <w:numId w:val="7"/>
              </w:numPr>
              <w:tabs>
                <w:tab w:val="left" w:pos="720"/>
              </w:tabs>
              <w:ind w:left="687" w:hanging="360"/>
            </w:pPr>
            <w:r>
              <w:t xml:space="preserve">Do management personnel independent of the slot department assign and control user access to the keys in the computerized key security system (i.e., the system administrator) to ensure that slot drop and count keys are restricted to authorized employees?  </w:t>
            </w:r>
            <w:r w:rsidR="002175FA">
              <w:rPr>
                <w:b/>
              </w:rPr>
              <w:t>(</w:t>
            </w:r>
            <w:r w:rsidR="00A46C92">
              <w:rPr>
                <w:b/>
              </w:rPr>
              <w:t>144</w:t>
            </w:r>
            <w:r w:rsidR="00B40C6F">
              <w:rPr>
                <w:b/>
              </w:rPr>
              <w:t>a) Indicate</w:t>
            </w:r>
            <w:r w:rsidRPr="00F769F9">
              <w:rPr>
                <w:b/>
              </w:rPr>
              <w:t xml:space="preserve"> who performs this function.</w:t>
            </w:r>
          </w:p>
          <w:p w:rsidR="007E59ED" w:rsidRPr="00F445A8" w:rsidRDefault="007E59ED" w:rsidP="007C169F">
            <w:pPr>
              <w:numPr>
                <w:ilvl w:val="12"/>
                <w:numId w:val="0"/>
              </w:numPr>
              <w:tabs>
                <w:tab w:val="left" w:pos="720"/>
              </w:tabs>
              <w:ind w:left="360"/>
              <w:rPr>
                <w:sz w:val="16"/>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Pr="00BC42E4" w:rsidRDefault="007E59ED" w:rsidP="009315CB">
            <w:pPr>
              <w:numPr>
                <w:ilvl w:val="1"/>
                <w:numId w:val="7"/>
              </w:numPr>
              <w:tabs>
                <w:tab w:val="left" w:pos="720"/>
              </w:tabs>
              <w:ind w:left="687" w:hanging="360"/>
            </w:pPr>
            <w:r>
              <w:t xml:space="preserve">Does access to the emergency manual key(s) (a.k.a. override key), used to access the box containing the slot drop and count keys, require the physical involvement of at least three persons from separate departments, including management and is the date, time, and reason for access documented with the signatures of all participating employees signing out/in the emergency manual key(s)?  </w:t>
            </w:r>
            <w:r w:rsidR="002175FA">
              <w:rPr>
                <w:b/>
              </w:rPr>
              <w:t>(</w:t>
            </w:r>
            <w:r w:rsidR="00A46C92">
              <w:rPr>
                <w:b/>
              </w:rPr>
              <w:t>144</w:t>
            </w:r>
            <w:r>
              <w:rPr>
                <w:b/>
              </w:rPr>
              <w:t xml:space="preserve">b)  </w:t>
            </w:r>
            <w:r w:rsidRPr="00BC42E4">
              <w:rPr>
                <w:b/>
              </w:rPr>
              <w:t>Ind</w:t>
            </w:r>
            <w:r w:rsidR="00BC42E4">
              <w:rPr>
                <w:b/>
              </w:rPr>
              <w:t xml:space="preserve">icate the </w:t>
            </w:r>
            <w:r w:rsidRPr="00BC42E4">
              <w:rPr>
                <w:b/>
              </w:rPr>
              <w:t>personnel involved.</w:t>
            </w:r>
            <w:r w:rsidRPr="00BC42E4">
              <w:t xml:space="preserve"> </w:t>
            </w:r>
          </w:p>
          <w:p w:rsidR="002175FA" w:rsidRPr="009315CB" w:rsidRDefault="002175FA" w:rsidP="002175FA">
            <w:pPr>
              <w:tabs>
                <w:tab w:val="left" w:pos="720"/>
              </w:tabs>
              <w:rPr>
                <w:sz w:val="12"/>
              </w:rPr>
            </w:pPr>
          </w:p>
          <w:p w:rsidR="002175FA" w:rsidRDefault="002175FA" w:rsidP="002175FA">
            <w:pPr>
              <w:tabs>
                <w:tab w:val="left" w:pos="720"/>
              </w:tabs>
              <w:ind w:left="720"/>
              <w:rPr>
                <w:b/>
              </w:rPr>
            </w:pPr>
            <w:r w:rsidRPr="002175FA">
              <w:rPr>
                <w:b/>
              </w:rPr>
              <w:t>Note:</w:t>
            </w:r>
            <w:r>
              <w:t xml:space="preserve">  Surveillance monitoring the key access does not meet the requirement of physical involvement.  </w:t>
            </w:r>
            <w:r w:rsidRPr="002175FA">
              <w:rPr>
                <w:b/>
              </w:rPr>
              <w:t>(</w:t>
            </w:r>
            <w:r w:rsidR="00A46C92">
              <w:rPr>
                <w:b/>
              </w:rPr>
              <w:t>144</w:t>
            </w:r>
            <w:r w:rsidRPr="002175FA">
              <w:rPr>
                <w:b/>
              </w:rPr>
              <w:t>b, Note)</w:t>
            </w:r>
          </w:p>
          <w:p w:rsidR="00F445A8" w:rsidRPr="009315CB" w:rsidRDefault="00F445A8" w:rsidP="00F445A8">
            <w:pPr>
              <w:tabs>
                <w:tab w:val="left" w:pos="720"/>
              </w:tabs>
              <w:rPr>
                <w:sz w:val="6"/>
              </w:rPr>
            </w:pPr>
          </w:p>
          <w:p w:rsidR="007E59ED" w:rsidRDefault="007E59ED" w:rsidP="007C169F">
            <w:pPr>
              <w:numPr>
                <w:ilvl w:val="12"/>
                <w:numId w:val="0"/>
              </w:numPr>
              <w:tabs>
                <w:tab w:val="left" w:pos="720"/>
              </w:tabs>
              <w:ind w:left="360"/>
              <w:rPr>
                <w:sz w:val="8"/>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c>
          <w:tcPr>
            <w:tcW w:w="2988" w:type="dxa"/>
            <w:tcBorders>
              <w:top w:val="single" w:sz="6" w:space="0" w:color="auto"/>
              <w:left w:val="single" w:sz="6" w:space="0" w:color="auto"/>
              <w:bottom w:val="single" w:sz="6" w:space="0" w:color="auto"/>
              <w:right w:val="single" w:sz="6" w:space="0" w:color="auto"/>
            </w:tcBorders>
          </w:tcPr>
          <w:p w:rsidR="007E59ED" w:rsidRDefault="007E59ED" w:rsidP="007C169F">
            <w:pPr>
              <w:numPr>
                <w:ilvl w:val="12"/>
                <w:numId w:val="0"/>
              </w:numPr>
            </w:pPr>
          </w:p>
        </w:tc>
      </w:tr>
      <w:tr w:rsidR="007E59ED">
        <w:trPr>
          <w:cantSplit/>
        </w:trPr>
        <w:tc>
          <w:tcPr>
            <w:tcW w:w="5868" w:type="dxa"/>
            <w:tcBorders>
              <w:top w:val="single" w:sz="6" w:space="0" w:color="auto"/>
              <w:left w:val="single" w:sz="6" w:space="0" w:color="auto"/>
              <w:bottom w:val="single" w:sz="6" w:space="0" w:color="auto"/>
              <w:right w:val="single" w:sz="6" w:space="0" w:color="auto"/>
            </w:tcBorders>
          </w:tcPr>
          <w:p w:rsidR="007E59ED" w:rsidRDefault="007E59ED" w:rsidP="009315CB">
            <w:pPr>
              <w:numPr>
                <w:ilvl w:val="1"/>
                <w:numId w:val="7"/>
              </w:numPr>
              <w:tabs>
                <w:tab w:val="left" w:pos="720"/>
              </w:tabs>
              <w:ind w:left="687" w:hanging="360"/>
            </w:pPr>
            <w:r>
              <w:t xml:space="preserve">Does the custody of the key(s) issued pursuant to “b” above require the presence of two persons from separate departments from the time of their issuance until the time </w:t>
            </w:r>
            <w:r w:rsidR="00C64648">
              <w:t>they are returned and secured</w:t>
            </w:r>
            <w:r>
              <w:t xml:space="preserve">?  </w:t>
            </w:r>
            <w:r w:rsidR="002175FA">
              <w:rPr>
                <w:b/>
              </w:rPr>
              <w:t>(</w:t>
            </w:r>
            <w:r w:rsidR="00A46C92">
              <w:rPr>
                <w:b/>
              </w:rPr>
              <w:t>144</w:t>
            </w:r>
            <w:r>
              <w:rPr>
                <w:b/>
              </w:rPr>
              <w:t xml:space="preserve">c)  </w:t>
            </w:r>
          </w:p>
          <w:p w:rsidR="007E59ED" w:rsidRPr="009315CB" w:rsidRDefault="007E59ED">
            <w:pPr>
              <w:pStyle w:val="List2"/>
              <w:tabs>
                <w:tab w:val="left" w:pos="720"/>
              </w:tabs>
              <w:ind w:left="360" w:firstLine="0"/>
              <w:rPr>
                <w:sz w:val="12"/>
              </w:rPr>
            </w:pPr>
          </w:p>
          <w:p w:rsidR="00F445A8" w:rsidRPr="009315CB" w:rsidRDefault="00F445A8">
            <w:pPr>
              <w:pStyle w:val="List2"/>
              <w:tabs>
                <w:tab w:val="left" w:pos="720"/>
              </w:tabs>
              <w:ind w:left="360" w:firstLine="0"/>
              <w:rPr>
                <w:sz w:val="4"/>
              </w:rPr>
            </w:pPr>
          </w:p>
        </w:tc>
        <w:tc>
          <w:tcPr>
            <w:tcW w:w="720" w:type="dxa"/>
            <w:tcBorders>
              <w:top w:val="single" w:sz="6" w:space="0" w:color="auto"/>
              <w:left w:val="single" w:sz="6" w:space="0" w:color="auto"/>
              <w:bottom w:val="single" w:sz="6" w:space="0" w:color="auto"/>
              <w:right w:val="single" w:sz="6" w:space="0" w:color="auto"/>
            </w:tcBorders>
          </w:tcPr>
          <w:p w:rsidR="007E59ED" w:rsidRDefault="007E59ED"/>
        </w:tc>
        <w:tc>
          <w:tcPr>
            <w:tcW w:w="720" w:type="dxa"/>
            <w:tcBorders>
              <w:top w:val="single" w:sz="6" w:space="0" w:color="auto"/>
              <w:left w:val="single" w:sz="6" w:space="0" w:color="auto"/>
              <w:bottom w:val="single" w:sz="6" w:space="0" w:color="auto"/>
              <w:right w:val="single" w:sz="6" w:space="0" w:color="auto"/>
            </w:tcBorders>
          </w:tcPr>
          <w:p w:rsidR="007E59ED" w:rsidRDefault="007E59ED"/>
        </w:tc>
        <w:tc>
          <w:tcPr>
            <w:tcW w:w="720" w:type="dxa"/>
            <w:tcBorders>
              <w:top w:val="single" w:sz="6" w:space="0" w:color="auto"/>
              <w:left w:val="single" w:sz="6" w:space="0" w:color="auto"/>
              <w:bottom w:val="single" w:sz="6" w:space="0" w:color="auto"/>
              <w:right w:val="single" w:sz="6" w:space="0" w:color="auto"/>
            </w:tcBorders>
          </w:tcPr>
          <w:p w:rsidR="007E59ED" w:rsidRDefault="007E59ED"/>
        </w:tc>
        <w:tc>
          <w:tcPr>
            <w:tcW w:w="2988" w:type="dxa"/>
            <w:tcBorders>
              <w:top w:val="single" w:sz="6" w:space="0" w:color="auto"/>
              <w:left w:val="single" w:sz="6" w:space="0" w:color="auto"/>
              <w:bottom w:val="single" w:sz="6" w:space="0" w:color="auto"/>
              <w:right w:val="single" w:sz="6" w:space="0" w:color="auto"/>
            </w:tcBorders>
          </w:tcPr>
          <w:p w:rsidR="007E59ED" w:rsidRDefault="007E59ED"/>
        </w:tc>
      </w:tr>
      <w:tr w:rsidR="00BC42E4">
        <w:trPr>
          <w:cantSplit/>
        </w:trPr>
        <w:tc>
          <w:tcPr>
            <w:tcW w:w="5868" w:type="dxa"/>
            <w:tcBorders>
              <w:top w:val="single" w:sz="6" w:space="0" w:color="auto"/>
              <w:left w:val="single" w:sz="6" w:space="0" w:color="auto"/>
              <w:bottom w:val="single" w:sz="6" w:space="0" w:color="auto"/>
              <w:right w:val="single" w:sz="6" w:space="0" w:color="auto"/>
            </w:tcBorders>
          </w:tcPr>
          <w:p w:rsidR="00BC42E4" w:rsidRDefault="00BC42E4" w:rsidP="00BC42E4">
            <w:pPr>
              <w:tabs>
                <w:tab w:val="left" w:pos="720"/>
              </w:tabs>
              <w:rPr>
                <w:b/>
                <w:u w:val="single"/>
              </w:rPr>
            </w:pPr>
            <w:r w:rsidRPr="00BC42E4">
              <w:rPr>
                <w:b/>
                <w:u w:val="single"/>
              </w:rPr>
              <w:t>Written System of Internal Control</w:t>
            </w:r>
          </w:p>
          <w:p w:rsidR="00F445A8" w:rsidRPr="00F445A8" w:rsidRDefault="00F445A8" w:rsidP="00BC42E4">
            <w:pPr>
              <w:tabs>
                <w:tab w:val="left" w:pos="720"/>
              </w:tabs>
              <w:rPr>
                <w:b/>
                <w:sz w:val="8"/>
                <w:u w:val="single"/>
              </w:rPr>
            </w:pPr>
          </w:p>
        </w:tc>
        <w:tc>
          <w:tcPr>
            <w:tcW w:w="720" w:type="dxa"/>
            <w:tcBorders>
              <w:top w:val="single" w:sz="6" w:space="0" w:color="auto"/>
              <w:left w:val="single" w:sz="6" w:space="0" w:color="auto"/>
              <w:bottom w:val="single" w:sz="6" w:space="0" w:color="auto"/>
              <w:right w:val="single" w:sz="6" w:space="0" w:color="auto"/>
            </w:tcBorders>
            <w:shd w:val="clear" w:color="auto" w:fill="D9D9D9"/>
          </w:tcPr>
          <w:p w:rsidR="00BC42E4" w:rsidRDefault="00BC42E4"/>
        </w:tc>
        <w:tc>
          <w:tcPr>
            <w:tcW w:w="720" w:type="dxa"/>
            <w:tcBorders>
              <w:top w:val="single" w:sz="6" w:space="0" w:color="auto"/>
              <w:left w:val="single" w:sz="6" w:space="0" w:color="auto"/>
              <w:bottom w:val="single" w:sz="6" w:space="0" w:color="auto"/>
              <w:right w:val="single" w:sz="6" w:space="0" w:color="auto"/>
            </w:tcBorders>
            <w:shd w:val="clear" w:color="auto" w:fill="D9D9D9"/>
          </w:tcPr>
          <w:p w:rsidR="00BC42E4" w:rsidRDefault="00BC42E4"/>
        </w:tc>
        <w:tc>
          <w:tcPr>
            <w:tcW w:w="720" w:type="dxa"/>
            <w:tcBorders>
              <w:top w:val="single" w:sz="6" w:space="0" w:color="auto"/>
              <w:left w:val="single" w:sz="6" w:space="0" w:color="auto"/>
              <w:bottom w:val="single" w:sz="6" w:space="0" w:color="auto"/>
              <w:right w:val="single" w:sz="6" w:space="0" w:color="auto"/>
            </w:tcBorders>
            <w:shd w:val="clear" w:color="auto" w:fill="D9D9D9"/>
          </w:tcPr>
          <w:p w:rsidR="00BC42E4" w:rsidRDefault="00BC42E4"/>
        </w:tc>
        <w:tc>
          <w:tcPr>
            <w:tcW w:w="2988" w:type="dxa"/>
            <w:tcBorders>
              <w:top w:val="single" w:sz="6" w:space="0" w:color="auto"/>
              <w:left w:val="single" w:sz="6" w:space="0" w:color="auto"/>
              <w:bottom w:val="single" w:sz="6" w:space="0" w:color="auto"/>
              <w:right w:val="single" w:sz="6" w:space="0" w:color="auto"/>
            </w:tcBorders>
            <w:shd w:val="clear" w:color="auto" w:fill="D9D9D9"/>
          </w:tcPr>
          <w:p w:rsidR="00BC42E4" w:rsidRDefault="00BC42E4"/>
        </w:tc>
      </w:tr>
      <w:tr w:rsidR="00BC42E4">
        <w:trPr>
          <w:cantSplit/>
        </w:trPr>
        <w:tc>
          <w:tcPr>
            <w:tcW w:w="5868" w:type="dxa"/>
            <w:tcBorders>
              <w:top w:val="single" w:sz="6" w:space="0" w:color="auto"/>
              <w:left w:val="single" w:sz="6" w:space="0" w:color="auto"/>
              <w:bottom w:val="single" w:sz="6" w:space="0" w:color="auto"/>
              <w:right w:val="single" w:sz="6" w:space="0" w:color="auto"/>
            </w:tcBorders>
          </w:tcPr>
          <w:p w:rsidR="00BC42E4" w:rsidRDefault="00BC42E4" w:rsidP="009315CB">
            <w:pPr>
              <w:pStyle w:val="List2"/>
              <w:numPr>
                <w:ilvl w:val="0"/>
                <w:numId w:val="7"/>
              </w:numPr>
              <w:tabs>
                <w:tab w:val="left" w:pos="360"/>
                <w:tab w:val="left" w:pos="720"/>
              </w:tabs>
            </w:pPr>
            <w:r>
              <w:t>Has the licensee’s written system of internal control for slots key controls been re-read prior to responding to the following question?</w:t>
            </w:r>
          </w:p>
          <w:p w:rsidR="00BC42E4" w:rsidRPr="00BC42E4" w:rsidRDefault="00BC42E4" w:rsidP="00BC42E4">
            <w:pPr>
              <w:tabs>
                <w:tab w:val="left" w:pos="720"/>
              </w:tabs>
              <w:rPr>
                <w:sz w:val="8"/>
              </w:rPr>
            </w:pPr>
          </w:p>
        </w:tc>
        <w:tc>
          <w:tcPr>
            <w:tcW w:w="720" w:type="dxa"/>
            <w:tcBorders>
              <w:top w:val="single" w:sz="6" w:space="0" w:color="auto"/>
              <w:left w:val="single" w:sz="6" w:space="0" w:color="auto"/>
              <w:bottom w:val="single" w:sz="6" w:space="0" w:color="auto"/>
              <w:right w:val="single" w:sz="6" w:space="0" w:color="auto"/>
            </w:tcBorders>
          </w:tcPr>
          <w:p w:rsidR="00BC42E4" w:rsidRDefault="00BC42E4"/>
        </w:tc>
        <w:tc>
          <w:tcPr>
            <w:tcW w:w="720" w:type="dxa"/>
            <w:tcBorders>
              <w:top w:val="single" w:sz="6" w:space="0" w:color="auto"/>
              <w:left w:val="single" w:sz="6" w:space="0" w:color="auto"/>
              <w:bottom w:val="single" w:sz="6" w:space="0" w:color="auto"/>
              <w:right w:val="single" w:sz="6" w:space="0" w:color="auto"/>
            </w:tcBorders>
          </w:tcPr>
          <w:p w:rsidR="00BC42E4" w:rsidRDefault="00BC42E4"/>
        </w:tc>
        <w:tc>
          <w:tcPr>
            <w:tcW w:w="720" w:type="dxa"/>
            <w:tcBorders>
              <w:top w:val="single" w:sz="6" w:space="0" w:color="auto"/>
              <w:left w:val="single" w:sz="6" w:space="0" w:color="auto"/>
              <w:bottom w:val="single" w:sz="6" w:space="0" w:color="auto"/>
              <w:right w:val="single" w:sz="6" w:space="0" w:color="auto"/>
            </w:tcBorders>
          </w:tcPr>
          <w:p w:rsidR="00BC42E4" w:rsidRDefault="00BC42E4"/>
        </w:tc>
        <w:tc>
          <w:tcPr>
            <w:tcW w:w="2988" w:type="dxa"/>
            <w:tcBorders>
              <w:top w:val="single" w:sz="6" w:space="0" w:color="auto"/>
              <w:left w:val="single" w:sz="6" w:space="0" w:color="auto"/>
              <w:bottom w:val="single" w:sz="6" w:space="0" w:color="auto"/>
              <w:right w:val="single" w:sz="6" w:space="0" w:color="auto"/>
            </w:tcBorders>
          </w:tcPr>
          <w:p w:rsidR="00BC42E4" w:rsidRDefault="00BC42E4"/>
        </w:tc>
      </w:tr>
      <w:tr w:rsidR="00BC42E4">
        <w:trPr>
          <w:cantSplit/>
        </w:trPr>
        <w:tc>
          <w:tcPr>
            <w:tcW w:w="5868" w:type="dxa"/>
            <w:tcBorders>
              <w:top w:val="single" w:sz="6" w:space="0" w:color="auto"/>
              <w:left w:val="single" w:sz="6" w:space="0" w:color="auto"/>
              <w:bottom w:val="single" w:sz="6" w:space="0" w:color="auto"/>
              <w:right w:val="single" w:sz="6" w:space="0" w:color="auto"/>
            </w:tcBorders>
          </w:tcPr>
          <w:p w:rsidR="00BC42E4" w:rsidRDefault="00BC42E4" w:rsidP="009315CB">
            <w:pPr>
              <w:numPr>
                <w:ilvl w:val="0"/>
                <w:numId w:val="7"/>
              </w:numPr>
              <w:tabs>
                <w:tab w:val="left" w:pos="720"/>
              </w:tabs>
            </w:pPr>
            <w:r>
              <w:t xml:space="preserve">Does the written system of internal control for slots key controls reflect the actual control procedures in effect for compliance with the MICS, variations from the minimum internal control standards approved pursuant to regulation 6.090(8), and Regulation 14 associated equipment approvals?  </w:t>
            </w:r>
            <w:r>
              <w:rPr>
                <w:b/>
              </w:rPr>
              <w:t>[Regulation 6.090(13)]</w:t>
            </w:r>
          </w:p>
        </w:tc>
        <w:tc>
          <w:tcPr>
            <w:tcW w:w="720" w:type="dxa"/>
            <w:tcBorders>
              <w:top w:val="single" w:sz="6" w:space="0" w:color="auto"/>
              <w:left w:val="single" w:sz="6" w:space="0" w:color="auto"/>
              <w:bottom w:val="single" w:sz="6" w:space="0" w:color="auto"/>
              <w:right w:val="single" w:sz="6" w:space="0" w:color="auto"/>
            </w:tcBorders>
          </w:tcPr>
          <w:p w:rsidR="00BC42E4" w:rsidRDefault="00BC42E4"/>
        </w:tc>
        <w:tc>
          <w:tcPr>
            <w:tcW w:w="720" w:type="dxa"/>
            <w:tcBorders>
              <w:top w:val="single" w:sz="6" w:space="0" w:color="auto"/>
              <w:left w:val="single" w:sz="6" w:space="0" w:color="auto"/>
              <w:bottom w:val="single" w:sz="6" w:space="0" w:color="auto"/>
              <w:right w:val="single" w:sz="6" w:space="0" w:color="auto"/>
            </w:tcBorders>
          </w:tcPr>
          <w:p w:rsidR="00BC42E4" w:rsidRDefault="00BC42E4"/>
        </w:tc>
        <w:tc>
          <w:tcPr>
            <w:tcW w:w="720" w:type="dxa"/>
            <w:tcBorders>
              <w:top w:val="single" w:sz="6" w:space="0" w:color="auto"/>
              <w:left w:val="single" w:sz="6" w:space="0" w:color="auto"/>
              <w:bottom w:val="single" w:sz="6" w:space="0" w:color="auto"/>
              <w:right w:val="single" w:sz="6" w:space="0" w:color="auto"/>
            </w:tcBorders>
          </w:tcPr>
          <w:p w:rsidR="00BC42E4" w:rsidRDefault="00BC42E4"/>
        </w:tc>
        <w:tc>
          <w:tcPr>
            <w:tcW w:w="2988" w:type="dxa"/>
            <w:tcBorders>
              <w:top w:val="single" w:sz="6" w:space="0" w:color="auto"/>
              <w:left w:val="single" w:sz="6" w:space="0" w:color="auto"/>
              <w:bottom w:val="single" w:sz="6" w:space="0" w:color="auto"/>
              <w:right w:val="single" w:sz="6" w:space="0" w:color="auto"/>
            </w:tcBorders>
          </w:tcPr>
          <w:p w:rsidR="00BC42E4" w:rsidRDefault="00BC42E4"/>
        </w:tc>
      </w:tr>
    </w:tbl>
    <w:p w:rsidR="007E59ED" w:rsidRPr="00F22E6B" w:rsidRDefault="007E59ED"/>
    <w:sectPr w:rsidR="007E59ED" w:rsidRPr="00F22E6B" w:rsidSect="00BC232F">
      <w:headerReference w:type="default" r:id="rId7"/>
      <w:footerReference w:type="default" r:id="rId8"/>
      <w:pgSz w:w="12240" w:h="15840" w:code="1"/>
      <w:pgMar w:top="1958" w:right="720" w:bottom="864" w:left="720" w:header="720" w:footer="225"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977" w:rsidRDefault="00513D40">
      <w:r>
        <w:separator/>
      </w:r>
    </w:p>
  </w:endnote>
  <w:endnote w:type="continuationSeparator" w:id="0">
    <w:p w:rsidR="00EF5977" w:rsidRDefault="0051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35"/>
      <w:gridCol w:w="3600"/>
      <w:gridCol w:w="4680"/>
      <w:gridCol w:w="1800"/>
    </w:tblGrid>
    <w:tr w:rsidR="00913E83">
      <w:tc>
        <w:tcPr>
          <w:tcW w:w="535" w:type="dxa"/>
          <w:tcBorders>
            <w:top w:val="nil"/>
            <w:left w:val="nil"/>
            <w:bottom w:val="nil"/>
            <w:right w:val="nil"/>
          </w:tcBorders>
        </w:tcPr>
        <w:p w:rsidR="00913E83" w:rsidRDefault="00913E83" w:rsidP="00CD37AF">
          <w:pPr>
            <w:pStyle w:val="Footer"/>
            <w:ind w:right="360"/>
          </w:pPr>
        </w:p>
      </w:tc>
      <w:tc>
        <w:tcPr>
          <w:tcW w:w="3600" w:type="dxa"/>
          <w:tcBorders>
            <w:top w:val="nil"/>
            <w:left w:val="nil"/>
            <w:bottom w:val="nil"/>
            <w:right w:val="nil"/>
          </w:tcBorders>
        </w:tcPr>
        <w:p w:rsidR="00913E83" w:rsidRDefault="00913E83" w:rsidP="00CD37AF">
          <w:pPr>
            <w:pStyle w:val="Footer"/>
            <w:ind w:right="360"/>
          </w:pPr>
          <w:r>
            <w:t>Verified per representation</w:t>
          </w:r>
        </w:p>
      </w:tc>
      <w:tc>
        <w:tcPr>
          <w:tcW w:w="4680" w:type="dxa"/>
          <w:tcBorders>
            <w:top w:val="nil"/>
            <w:left w:val="nil"/>
            <w:bottom w:val="nil"/>
            <w:right w:val="nil"/>
          </w:tcBorders>
        </w:tcPr>
        <w:p w:rsidR="00913E83" w:rsidRDefault="00913E83" w:rsidP="00CD37AF">
          <w:pPr>
            <w:pStyle w:val="Footer"/>
            <w:ind w:right="360"/>
          </w:pPr>
        </w:p>
      </w:tc>
      <w:tc>
        <w:tcPr>
          <w:tcW w:w="1800" w:type="dxa"/>
          <w:tcBorders>
            <w:top w:val="nil"/>
            <w:left w:val="nil"/>
            <w:bottom w:val="nil"/>
            <w:right w:val="nil"/>
          </w:tcBorders>
        </w:tcPr>
        <w:p w:rsidR="00913E83" w:rsidRDefault="00913E83" w:rsidP="00CD37AF">
          <w:pPr>
            <w:pStyle w:val="Footer"/>
            <w:ind w:right="360"/>
          </w:pPr>
        </w:p>
      </w:tc>
    </w:tr>
    <w:tr w:rsidR="00913E83">
      <w:tc>
        <w:tcPr>
          <w:tcW w:w="535" w:type="dxa"/>
          <w:tcBorders>
            <w:top w:val="nil"/>
            <w:left w:val="nil"/>
            <w:bottom w:val="nil"/>
            <w:right w:val="nil"/>
          </w:tcBorders>
        </w:tcPr>
        <w:p w:rsidR="00913E83" w:rsidRDefault="00913E83" w:rsidP="00CD37AF">
          <w:pPr>
            <w:pStyle w:val="Footer"/>
            <w:ind w:right="360"/>
          </w:pPr>
        </w:p>
      </w:tc>
      <w:tc>
        <w:tcPr>
          <w:tcW w:w="3600" w:type="dxa"/>
          <w:tcBorders>
            <w:top w:val="nil"/>
            <w:left w:val="nil"/>
            <w:bottom w:val="nil"/>
            <w:right w:val="nil"/>
          </w:tcBorders>
        </w:tcPr>
        <w:p w:rsidR="00913E83" w:rsidRDefault="00913E83" w:rsidP="00CD37AF">
          <w:pPr>
            <w:pStyle w:val="Footer"/>
            <w:ind w:right="360"/>
          </w:pPr>
          <w:r>
            <w:t>Verified per observation/examination</w:t>
          </w:r>
        </w:p>
      </w:tc>
      <w:tc>
        <w:tcPr>
          <w:tcW w:w="4680" w:type="dxa"/>
          <w:tcBorders>
            <w:top w:val="nil"/>
            <w:left w:val="nil"/>
            <w:bottom w:val="nil"/>
            <w:right w:val="nil"/>
          </w:tcBorders>
        </w:tcPr>
        <w:p w:rsidR="00913E83" w:rsidRDefault="00913E83" w:rsidP="00CD37AF">
          <w:pPr>
            <w:pStyle w:val="Footer"/>
            <w:ind w:right="360"/>
          </w:pPr>
        </w:p>
      </w:tc>
      <w:tc>
        <w:tcPr>
          <w:tcW w:w="1800" w:type="dxa"/>
          <w:tcBorders>
            <w:top w:val="nil"/>
            <w:left w:val="nil"/>
            <w:bottom w:val="nil"/>
            <w:right w:val="nil"/>
          </w:tcBorders>
        </w:tcPr>
        <w:p w:rsidR="00913E83" w:rsidRDefault="00913E83" w:rsidP="00CD37AF">
          <w:pPr>
            <w:pStyle w:val="Footer"/>
            <w:ind w:right="360"/>
          </w:pPr>
        </w:p>
      </w:tc>
    </w:tr>
    <w:tr w:rsidR="00913E83">
      <w:tc>
        <w:tcPr>
          <w:tcW w:w="535" w:type="dxa"/>
          <w:tcBorders>
            <w:top w:val="nil"/>
            <w:left w:val="nil"/>
            <w:bottom w:val="nil"/>
            <w:right w:val="nil"/>
          </w:tcBorders>
        </w:tcPr>
        <w:p w:rsidR="00913E83" w:rsidRDefault="00913E83" w:rsidP="00CD37AF">
          <w:pPr>
            <w:pStyle w:val="Footer"/>
            <w:ind w:right="360"/>
          </w:pPr>
        </w:p>
      </w:tc>
      <w:tc>
        <w:tcPr>
          <w:tcW w:w="3600" w:type="dxa"/>
          <w:tcBorders>
            <w:top w:val="nil"/>
            <w:left w:val="nil"/>
            <w:bottom w:val="nil"/>
            <w:right w:val="nil"/>
          </w:tcBorders>
        </w:tcPr>
        <w:p w:rsidR="00913E83" w:rsidRDefault="00913E83" w:rsidP="00CD37AF">
          <w:pPr>
            <w:pStyle w:val="Footer"/>
            <w:ind w:right="360"/>
          </w:pPr>
        </w:p>
      </w:tc>
      <w:tc>
        <w:tcPr>
          <w:tcW w:w="4680" w:type="dxa"/>
          <w:tcBorders>
            <w:top w:val="nil"/>
            <w:left w:val="nil"/>
            <w:bottom w:val="nil"/>
            <w:right w:val="nil"/>
          </w:tcBorders>
        </w:tcPr>
        <w:p w:rsidR="00913E83" w:rsidRDefault="00913E83" w:rsidP="00CD37AF">
          <w:pPr>
            <w:pStyle w:val="Footer"/>
            <w:ind w:right="360"/>
          </w:pPr>
        </w:p>
      </w:tc>
      <w:tc>
        <w:tcPr>
          <w:tcW w:w="1800" w:type="dxa"/>
          <w:tcBorders>
            <w:top w:val="nil"/>
            <w:left w:val="nil"/>
            <w:bottom w:val="nil"/>
            <w:right w:val="nil"/>
          </w:tcBorders>
        </w:tcPr>
        <w:p w:rsidR="00913E83" w:rsidRDefault="00913E83" w:rsidP="00CD37AF">
          <w:pPr>
            <w:pStyle w:val="Footer"/>
            <w:ind w:right="360"/>
          </w:pPr>
        </w:p>
      </w:tc>
    </w:tr>
    <w:tr w:rsidR="00C6339F" w:rsidTr="00393442">
      <w:tc>
        <w:tcPr>
          <w:tcW w:w="4135" w:type="dxa"/>
          <w:gridSpan w:val="2"/>
          <w:tcBorders>
            <w:top w:val="nil"/>
            <w:left w:val="nil"/>
            <w:bottom w:val="nil"/>
            <w:right w:val="nil"/>
          </w:tcBorders>
        </w:tcPr>
        <w:p w:rsidR="00C6339F" w:rsidRDefault="00C6339F" w:rsidP="00C6339F">
          <w:pPr>
            <w:pStyle w:val="Footer"/>
            <w:ind w:right="360"/>
          </w:pPr>
          <w:r>
            <w:t>VERSION 9</w:t>
          </w:r>
        </w:p>
      </w:tc>
      <w:tc>
        <w:tcPr>
          <w:tcW w:w="4680" w:type="dxa"/>
          <w:tcBorders>
            <w:top w:val="nil"/>
            <w:left w:val="nil"/>
            <w:bottom w:val="nil"/>
            <w:right w:val="nil"/>
          </w:tcBorders>
        </w:tcPr>
        <w:p w:rsidR="00C6339F" w:rsidRDefault="00C6339F" w:rsidP="00CD37AF">
          <w:pPr>
            <w:pStyle w:val="Footer"/>
            <w:ind w:right="360"/>
          </w:pPr>
        </w:p>
      </w:tc>
      <w:tc>
        <w:tcPr>
          <w:tcW w:w="1800" w:type="dxa"/>
          <w:tcBorders>
            <w:top w:val="nil"/>
            <w:left w:val="nil"/>
            <w:bottom w:val="nil"/>
            <w:right w:val="nil"/>
          </w:tcBorders>
        </w:tcPr>
        <w:p w:rsidR="00C6339F" w:rsidRDefault="00C6339F" w:rsidP="00CD37AF">
          <w:pPr>
            <w:pStyle w:val="Footer"/>
            <w:ind w:right="360"/>
          </w:pPr>
        </w:p>
      </w:tc>
    </w:tr>
    <w:tr w:rsidR="00C6339F" w:rsidTr="008B6EDB">
      <w:tc>
        <w:tcPr>
          <w:tcW w:w="4135" w:type="dxa"/>
          <w:gridSpan w:val="2"/>
          <w:tcBorders>
            <w:top w:val="nil"/>
            <w:left w:val="nil"/>
            <w:bottom w:val="nil"/>
            <w:right w:val="nil"/>
          </w:tcBorders>
        </w:tcPr>
        <w:p w:rsidR="00C6339F" w:rsidRDefault="00C6339F" w:rsidP="00BC232F">
          <w:pPr>
            <w:pStyle w:val="Footer"/>
            <w:ind w:right="360"/>
          </w:pPr>
          <w:r>
            <w:t>EFFECTIVE:  April 1, 2023</w:t>
          </w:r>
        </w:p>
      </w:tc>
      <w:tc>
        <w:tcPr>
          <w:tcW w:w="4680" w:type="dxa"/>
          <w:tcBorders>
            <w:top w:val="nil"/>
            <w:left w:val="nil"/>
            <w:bottom w:val="nil"/>
            <w:right w:val="nil"/>
          </w:tcBorders>
        </w:tcPr>
        <w:p w:rsidR="00C6339F" w:rsidRDefault="00C6339F" w:rsidP="00CD37AF">
          <w:pPr>
            <w:pStyle w:val="Footer"/>
            <w:ind w:right="360"/>
          </w:pPr>
        </w:p>
      </w:tc>
      <w:tc>
        <w:tcPr>
          <w:tcW w:w="1800" w:type="dxa"/>
          <w:tcBorders>
            <w:top w:val="nil"/>
            <w:left w:val="nil"/>
            <w:bottom w:val="nil"/>
            <w:right w:val="nil"/>
          </w:tcBorders>
        </w:tcPr>
        <w:p w:rsidR="00C6339F" w:rsidRDefault="00C6339F" w:rsidP="00BC232F">
          <w:pPr>
            <w:pStyle w:val="Footer"/>
            <w:jc w:val="right"/>
          </w:pPr>
          <w:r>
            <w:t xml:space="preserve">Page </w:t>
          </w:r>
          <w:r>
            <w:fldChar w:fldCharType="begin"/>
          </w:r>
          <w:r>
            <w:instrText xml:space="preserve"> PAGE </w:instrText>
          </w:r>
          <w:r>
            <w:fldChar w:fldCharType="separate"/>
          </w:r>
          <w:r w:rsidR="00F22E6B">
            <w:rPr>
              <w:noProof/>
            </w:rPr>
            <w:t>3</w:t>
          </w:r>
          <w:r>
            <w:fldChar w:fldCharType="end"/>
          </w:r>
          <w:r>
            <w:t xml:space="preserve"> of </w:t>
          </w:r>
          <w:r w:rsidR="006927B0">
            <w:rPr>
              <w:noProof/>
            </w:rPr>
            <w:fldChar w:fldCharType="begin"/>
          </w:r>
          <w:r w:rsidR="006927B0">
            <w:rPr>
              <w:noProof/>
            </w:rPr>
            <w:instrText xml:space="preserve"> NUMPAGES </w:instrText>
          </w:r>
          <w:r w:rsidR="006927B0">
            <w:rPr>
              <w:noProof/>
            </w:rPr>
            <w:fldChar w:fldCharType="separate"/>
          </w:r>
          <w:r w:rsidR="00F22E6B">
            <w:rPr>
              <w:noProof/>
            </w:rPr>
            <w:t>4</w:t>
          </w:r>
          <w:r w:rsidR="006927B0">
            <w:rPr>
              <w:noProof/>
            </w:rPr>
            <w:fldChar w:fldCharType="end"/>
          </w:r>
        </w:p>
      </w:tc>
    </w:tr>
  </w:tbl>
  <w:p w:rsidR="00913E83" w:rsidRDefault="00BF37F8" w:rsidP="00FC381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977" w:rsidRDefault="00513D40">
      <w:r>
        <w:separator/>
      </w:r>
    </w:p>
  </w:footnote>
  <w:footnote w:type="continuationSeparator" w:id="0">
    <w:p w:rsidR="00EF5977" w:rsidRDefault="0051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E83" w:rsidRDefault="00384609" w:rsidP="00913E83">
    <w:pPr>
      <w:pStyle w:val="Header"/>
      <w:jc w:val="center"/>
    </w:pPr>
    <w:r>
      <w:rPr>
        <w:noProof/>
      </w:rPr>
      <mc:AlternateContent>
        <mc:Choice Requires="wps">
          <w:drawing>
            <wp:anchor distT="0" distB="0" distL="114300" distR="114300" simplePos="0" relativeHeight="251657216" behindDoc="0" locked="0" layoutInCell="0" allowOverlap="1">
              <wp:simplePos x="0" y="0"/>
              <wp:positionH relativeFrom="column">
                <wp:posOffset>5257800</wp:posOffset>
              </wp:positionH>
              <wp:positionV relativeFrom="paragraph">
                <wp:posOffset>45720</wp:posOffset>
              </wp:positionV>
              <wp:extent cx="1371600" cy="2286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3E83" w:rsidRDefault="00913E83" w:rsidP="006927B0">
                          <w:pPr>
                            <w:jc w:val="center"/>
                            <w:rPr>
                              <w:sz w:val="16"/>
                            </w:rPr>
                          </w:pPr>
                          <w:r>
                            <w:rPr>
                              <w:sz w:val="16"/>
                            </w:rPr>
                            <w:t>Auditor’s Name and Date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14pt;margin-top:3.6pt;width:10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" o:allowincell="f">
              <v:textbox inset="0,0,0,0">
                <w:txbxContent>
                  <w:p w:rsidR="00913E83" w:rsidRDefault="00913E83" w:rsidP="006927B0">
                    <w:pPr>
                      <w:jc w:val="center"/>
                      <w:rPr>
                        <w:sz w:val="16"/>
                      </w:rPr>
                    </w:pPr>
                    <w:r>
                      <w:rPr>
                        <w:sz w:val="16"/>
                      </w:rPr>
                      <w:t>Auditor’s Name and Date</w:t>
                    </w:r>
                  </w:p>
                </w:txbxContent>
              </v:textbox>
            </v:rect>
          </w:pict>
        </mc:Fallback>
      </mc:AlternateContent>
    </w:r>
    <w:r w:rsidR="00913E83">
      <w:t xml:space="preserve"> </w:t>
    </w:r>
  </w:p>
  <w:p w:rsidR="00913E83" w:rsidRDefault="00513D40" w:rsidP="00913E83">
    <w:pPr>
      <w:pStyle w:val="Header"/>
      <w:jc w:val="center"/>
    </w:pPr>
    <w:r>
      <w:t xml:space="preserve">Nevada </w:t>
    </w:r>
    <w:r w:rsidR="00913E83">
      <w:t>Gaming Control Board</w:t>
    </w:r>
  </w:p>
  <w:p w:rsidR="00913E83" w:rsidRDefault="00384609" w:rsidP="00913E83">
    <w:pPr>
      <w:pStyle w:val="Header"/>
      <w:jc w:val="center"/>
    </w:pPr>
    <w:r>
      <w:rPr>
        <w:noProof/>
      </w:rPr>
      <mc:AlternateContent>
        <mc:Choice Requires="wps">
          <w:drawing>
            <wp:anchor distT="0" distB="0" distL="114300" distR="114300" simplePos="0" relativeHeight="251658240" behindDoc="0" locked="0" layoutInCell="0" allowOverlap="1">
              <wp:simplePos x="0" y="0"/>
              <wp:positionH relativeFrom="column">
                <wp:posOffset>5257800</wp:posOffset>
              </wp:positionH>
              <wp:positionV relativeFrom="paragraph">
                <wp:posOffset>-24130</wp:posOffset>
              </wp:positionV>
              <wp:extent cx="13716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3E83" w:rsidRDefault="00913E83" w:rsidP="00913E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14pt;margin-top:-1.9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" o:allowincell="f">
              <v:textbox inset="0,0,0,0">
                <w:txbxContent>
                  <w:p w:rsidR="00913E83" w:rsidRDefault="00913E83" w:rsidP="00913E83"/>
                </w:txbxContent>
              </v:textbox>
            </v:rect>
          </w:pict>
        </mc:Fallback>
      </mc:AlternateContent>
    </w:r>
  </w:p>
  <w:p w:rsidR="00913E83" w:rsidRDefault="00913E83" w:rsidP="00913E83">
    <w:pPr>
      <w:pStyle w:val="Header"/>
      <w:jc w:val="center"/>
    </w:pPr>
    <w:r>
      <w:t>CPA MICS Compliance Checklist</w:t>
    </w:r>
  </w:p>
  <w:p w:rsidR="00913E83" w:rsidRDefault="00913E83" w:rsidP="00913E83">
    <w:pPr>
      <w:pStyle w:val="Header"/>
      <w:jc w:val="center"/>
    </w:pPr>
  </w:p>
  <w:p w:rsidR="00913E83" w:rsidRDefault="00913E83" w:rsidP="00913E83">
    <w:pPr>
      <w:pStyle w:val="Header"/>
      <w:jc w:val="center"/>
      <w:rPr>
        <w:b/>
      </w:rPr>
    </w:pPr>
    <w:r>
      <w:rPr>
        <w:b/>
      </w:rPr>
      <w:t>SLOTS</w:t>
    </w:r>
  </w:p>
  <w:p w:rsidR="00913E83" w:rsidRDefault="00913E83" w:rsidP="00913E83">
    <w:pPr>
      <w:pStyle w:val="Header"/>
      <w:jc w:val="center"/>
      <w:rPr>
        <w:b/>
      </w:rPr>
    </w:pPr>
    <w:r>
      <w:rPr>
        <w:b/>
      </w:rPr>
      <w:t>Key Controls</w:t>
    </w:r>
  </w:p>
  <w:p w:rsidR="00913E83" w:rsidRDefault="00913E83" w:rsidP="00913E83">
    <w:pPr>
      <w:pStyle w:val="Header"/>
    </w:pPr>
  </w:p>
  <w:tbl>
    <w:tblPr>
      <w:tblW w:w="0" w:type="auto"/>
      <w:tblInd w:w="108" w:type="dxa"/>
      <w:tblLayout w:type="fixed"/>
      <w:tblLook w:val="0000" w:firstRow="0" w:lastRow="0" w:firstColumn="0" w:lastColumn="0" w:noHBand="0" w:noVBand="0"/>
    </w:tblPr>
    <w:tblGrid>
      <w:gridCol w:w="927"/>
      <w:gridCol w:w="4473"/>
      <w:gridCol w:w="1440"/>
      <w:gridCol w:w="3600"/>
    </w:tblGrid>
    <w:tr w:rsidR="00913E83">
      <w:tc>
        <w:tcPr>
          <w:tcW w:w="927" w:type="dxa"/>
          <w:tcBorders>
            <w:top w:val="nil"/>
            <w:left w:val="nil"/>
            <w:bottom w:val="nil"/>
            <w:right w:val="nil"/>
          </w:tcBorders>
        </w:tcPr>
        <w:p w:rsidR="00913E83" w:rsidRDefault="00913E83" w:rsidP="00CD37AF">
          <w:pPr>
            <w:pStyle w:val="Header"/>
          </w:pPr>
          <w:r>
            <w:t>Licensee</w:t>
          </w:r>
        </w:p>
      </w:tc>
      <w:tc>
        <w:tcPr>
          <w:tcW w:w="4473" w:type="dxa"/>
          <w:tcBorders>
            <w:top w:val="nil"/>
            <w:left w:val="nil"/>
            <w:bottom w:val="single" w:sz="6" w:space="0" w:color="auto"/>
            <w:right w:val="nil"/>
          </w:tcBorders>
        </w:tcPr>
        <w:p w:rsidR="00913E83" w:rsidRDefault="00913E83" w:rsidP="00CD37AF">
          <w:pPr>
            <w:pStyle w:val="Header"/>
          </w:pPr>
        </w:p>
      </w:tc>
      <w:tc>
        <w:tcPr>
          <w:tcW w:w="1440" w:type="dxa"/>
          <w:tcBorders>
            <w:top w:val="nil"/>
            <w:left w:val="nil"/>
            <w:bottom w:val="nil"/>
            <w:right w:val="nil"/>
          </w:tcBorders>
        </w:tcPr>
        <w:p w:rsidR="00913E83" w:rsidRDefault="00913E83" w:rsidP="00CD37AF">
          <w:pPr>
            <w:pStyle w:val="Header"/>
          </w:pPr>
          <w:r>
            <w:t>Review Period</w:t>
          </w:r>
        </w:p>
      </w:tc>
      <w:tc>
        <w:tcPr>
          <w:tcW w:w="3600" w:type="dxa"/>
          <w:tcBorders>
            <w:top w:val="nil"/>
            <w:left w:val="nil"/>
            <w:bottom w:val="single" w:sz="6" w:space="0" w:color="auto"/>
            <w:right w:val="nil"/>
          </w:tcBorders>
        </w:tcPr>
        <w:p w:rsidR="00913E83" w:rsidRDefault="00913E83" w:rsidP="00CD37AF">
          <w:pPr>
            <w:pStyle w:val="Header"/>
          </w:pPr>
        </w:p>
      </w:tc>
    </w:tr>
  </w:tbl>
  <w:p w:rsidR="007E59ED" w:rsidRDefault="007E59ED" w:rsidP="0091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2AE5"/>
    <w:multiLevelType w:val="multilevel"/>
    <w:tmpl w:val="6A5008A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 w15:restartNumberingAfterBreak="0">
    <w:nsid w:val="28213EE8"/>
    <w:multiLevelType w:val="singleLevel"/>
    <w:tmpl w:val="25A81532"/>
    <w:lvl w:ilvl="0">
      <w:start w:val="1"/>
      <w:numFmt w:val="decimal"/>
      <w:lvlText w:val="%1)"/>
      <w:legacy w:legacy="1" w:legacySpace="120" w:legacyIndent="360"/>
      <w:lvlJc w:val="left"/>
      <w:pPr>
        <w:ind w:left="360" w:hanging="360"/>
      </w:pPr>
    </w:lvl>
  </w:abstractNum>
  <w:abstractNum w:abstractNumId="2" w15:restartNumberingAfterBreak="0">
    <w:nsid w:val="28EE61A8"/>
    <w:multiLevelType w:val="singleLevel"/>
    <w:tmpl w:val="4A38C666"/>
    <w:lvl w:ilvl="0">
      <w:start w:val="16"/>
      <w:numFmt w:val="decimal"/>
      <w:lvlText w:val="%1."/>
      <w:legacy w:legacy="1" w:legacySpace="120" w:legacyIndent="360"/>
      <w:lvlJc w:val="left"/>
      <w:pPr>
        <w:ind w:left="360" w:hanging="360"/>
      </w:pPr>
    </w:lvl>
  </w:abstractNum>
  <w:abstractNum w:abstractNumId="3" w15:restartNumberingAfterBreak="0">
    <w:nsid w:val="4BC1609C"/>
    <w:multiLevelType w:val="multilevel"/>
    <w:tmpl w:val="2FC069BC"/>
    <w:lvl w:ilvl="0">
      <w:start w:val="14"/>
      <w:numFmt w:val="decimal"/>
      <w:lvlText w:val="%1."/>
      <w:lvlJc w:val="left"/>
      <w:pPr>
        <w:ind w:left="360" w:hanging="36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2160" w:hanging="720"/>
      </w:pPr>
      <w:rPr>
        <w:rFonts w:hint="default"/>
      </w:rPr>
    </w:lvl>
    <w:lvl w:ilvl="5">
      <w:start w:val="1"/>
      <w:numFmt w:val="lowerLetter"/>
      <w:lvlText w:val="(%6)"/>
      <w:lvlJc w:val="left"/>
      <w:pPr>
        <w:ind w:left="2880" w:hanging="720"/>
      </w:pPr>
      <w:rPr>
        <w:rFonts w:hint="default"/>
      </w:rPr>
    </w:lvl>
    <w:lvl w:ilvl="6">
      <w:start w:val="1"/>
      <w:numFmt w:val="lowerRoman"/>
      <w:lvlText w:val="(%7)"/>
      <w:lvlJc w:val="left"/>
      <w:pPr>
        <w:ind w:left="3600" w:hanging="720"/>
      </w:pPr>
      <w:rPr>
        <w:rFonts w:hint="default"/>
      </w:rPr>
    </w:lvl>
    <w:lvl w:ilvl="7">
      <w:start w:val="1"/>
      <w:numFmt w:val="lowerLetter"/>
      <w:lvlText w:val="(%8)"/>
      <w:lvlJc w:val="left"/>
      <w:pPr>
        <w:ind w:left="4320" w:hanging="720"/>
      </w:pPr>
      <w:rPr>
        <w:rFonts w:hint="default"/>
      </w:rPr>
    </w:lvl>
    <w:lvl w:ilvl="8">
      <w:start w:val="1"/>
      <w:numFmt w:val="lowerRoman"/>
      <w:lvlText w:val="(%9)"/>
      <w:lvlJc w:val="left"/>
      <w:pPr>
        <w:ind w:left="5040" w:hanging="720"/>
      </w:pPr>
      <w:rPr>
        <w:rFonts w:hint="default"/>
      </w:rPr>
    </w:lvl>
  </w:abstractNum>
  <w:abstractNum w:abstractNumId="4"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5" w15:restartNumberingAfterBreak="0">
    <w:nsid w:val="6135070E"/>
    <w:multiLevelType w:val="multilevel"/>
    <w:tmpl w:val="BD32C9B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6" w15:restartNumberingAfterBreak="0">
    <w:nsid w:val="66E07553"/>
    <w:multiLevelType w:val="multilevel"/>
    <w:tmpl w:val="6A5008A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9F"/>
    <w:rsid w:val="00057EFD"/>
    <w:rsid w:val="000C2A74"/>
    <w:rsid w:val="00104CCA"/>
    <w:rsid w:val="001219CB"/>
    <w:rsid w:val="00181153"/>
    <w:rsid w:val="002175FA"/>
    <w:rsid w:val="002E7404"/>
    <w:rsid w:val="003717FA"/>
    <w:rsid w:val="00384609"/>
    <w:rsid w:val="003A4E41"/>
    <w:rsid w:val="0045780B"/>
    <w:rsid w:val="00513D40"/>
    <w:rsid w:val="005C52A8"/>
    <w:rsid w:val="00636522"/>
    <w:rsid w:val="006927B0"/>
    <w:rsid w:val="006E2FAD"/>
    <w:rsid w:val="00743B90"/>
    <w:rsid w:val="007C169F"/>
    <w:rsid w:val="007E59ED"/>
    <w:rsid w:val="0081568D"/>
    <w:rsid w:val="00913E83"/>
    <w:rsid w:val="009315CB"/>
    <w:rsid w:val="00983033"/>
    <w:rsid w:val="009A7658"/>
    <w:rsid w:val="009F14CC"/>
    <w:rsid w:val="00A46C92"/>
    <w:rsid w:val="00A50CAE"/>
    <w:rsid w:val="00B172CC"/>
    <w:rsid w:val="00B177A2"/>
    <w:rsid w:val="00B40C6F"/>
    <w:rsid w:val="00B7499A"/>
    <w:rsid w:val="00BC232F"/>
    <w:rsid w:val="00BC42E4"/>
    <w:rsid w:val="00BF37F8"/>
    <w:rsid w:val="00C052AF"/>
    <w:rsid w:val="00C6339F"/>
    <w:rsid w:val="00C64648"/>
    <w:rsid w:val="00C66E2D"/>
    <w:rsid w:val="00C92A1E"/>
    <w:rsid w:val="00CA3F34"/>
    <w:rsid w:val="00CA7AA9"/>
    <w:rsid w:val="00CB6DD8"/>
    <w:rsid w:val="00CD37AF"/>
    <w:rsid w:val="00E21473"/>
    <w:rsid w:val="00EB7FBA"/>
    <w:rsid w:val="00EE7974"/>
    <w:rsid w:val="00EF5977"/>
    <w:rsid w:val="00F22E6B"/>
    <w:rsid w:val="00F445A8"/>
    <w:rsid w:val="00F62401"/>
    <w:rsid w:val="00F769F9"/>
    <w:rsid w:val="00F873EC"/>
    <w:rsid w:val="00FC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D29D4B4B-E932-4735-B465-0FA0A7F5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
    <w:name w:val="List"/>
    <w:basedOn w:val="Normal"/>
    <w:pPr>
      <w:ind w:left="360" w:hanging="360"/>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513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D40"/>
    <w:rPr>
      <w:rFonts w:ascii="Segoe UI" w:hAnsi="Segoe UI" w:cs="Segoe UI"/>
      <w:sz w:val="18"/>
      <w:szCs w:val="18"/>
    </w:rPr>
  </w:style>
  <w:style w:type="character" w:styleId="CommentReference">
    <w:name w:val="annotation reference"/>
    <w:basedOn w:val="DefaultParagraphFont"/>
    <w:uiPriority w:val="99"/>
    <w:semiHidden/>
    <w:unhideWhenUsed/>
    <w:rsid w:val="00F445A8"/>
    <w:rPr>
      <w:sz w:val="16"/>
      <w:szCs w:val="16"/>
    </w:rPr>
  </w:style>
  <w:style w:type="paragraph" w:styleId="CommentText">
    <w:name w:val="annotation text"/>
    <w:basedOn w:val="Normal"/>
    <w:link w:val="CommentTextChar"/>
    <w:uiPriority w:val="99"/>
    <w:semiHidden/>
    <w:unhideWhenUsed/>
    <w:rsid w:val="00F445A8"/>
  </w:style>
  <w:style w:type="character" w:customStyle="1" w:styleId="CommentTextChar">
    <w:name w:val="Comment Text Char"/>
    <w:basedOn w:val="DefaultParagraphFont"/>
    <w:link w:val="CommentText"/>
    <w:uiPriority w:val="99"/>
    <w:semiHidden/>
    <w:rsid w:val="00F445A8"/>
  </w:style>
  <w:style w:type="paragraph" w:styleId="CommentSubject">
    <w:name w:val="annotation subject"/>
    <w:basedOn w:val="CommentText"/>
    <w:next w:val="CommentText"/>
    <w:link w:val="CommentSubjectChar"/>
    <w:uiPriority w:val="99"/>
    <w:semiHidden/>
    <w:unhideWhenUsed/>
    <w:rsid w:val="00F445A8"/>
    <w:rPr>
      <w:b/>
      <w:bCs/>
    </w:rPr>
  </w:style>
  <w:style w:type="character" w:customStyle="1" w:styleId="CommentSubjectChar">
    <w:name w:val="Comment Subject Char"/>
    <w:basedOn w:val="CommentTextChar"/>
    <w:link w:val="CommentSubject"/>
    <w:uiPriority w:val="99"/>
    <w:semiHidden/>
    <w:rsid w:val="00F445A8"/>
    <w:rPr>
      <w:b/>
      <w:bCs/>
    </w:rPr>
  </w:style>
  <w:style w:type="paragraph" w:styleId="ListParagraph">
    <w:name w:val="List Paragraph"/>
    <w:basedOn w:val="Normal"/>
    <w:uiPriority w:val="34"/>
    <w:qFormat/>
    <w:rsid w:val="00931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1394</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Table Games Key Control Checklist</vt:lpstr>
    </vt:vector>
  </TitlesOfParts>
  <Company>Nevada Gaming Control Board</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Games Key Control Checklist</dc:title>
  <dc:subject/>
  <dc:creator>Preferred Customer</dc:creator>
  <cp:keywords/>
  <dc:description>05/97 version</dc:description>
  <cp:lastModifiedBy>Newell, Shelley</cp:lastModifiedBy>
  <cp:revision>5</cp:revision>
  <cp:lastPrinted>2018-02-12T23:27:00Z</cp:lastPrinted>
  <dcterms:created xsi:type="dcterms:W3CDTF">2023-05-25T20:40:00Z</dcterms:created>
  <dcterms:modified xsi:type="dcterms:W3CDTF">2023-06-02T20:37:00Z</dcterms:modified>
</cp:coreProperties>
</file>