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A3194" w14:textId="7C7BFB51" w:rsidR="00ED5EE2" w:rsidRDefault="00ED5EE2" w:rsidP="00ED5EE2">
      <w:bookmarkStart w:id="0" w:name="_GoBack"/>
      <w:bookmarkEnd w:id="0"/>
      <w:r>
        <w:t xml:space="preserve">NGC Regulation 6.090(9) requires the CPA to use “criteria established by the </w:t>
      </w:r>
      <w:r w:rsidR="00176B42">
        <w:t>C</w:t>
      </w:r>
      <w:r>
        <w:t>hair” in determining whether a Group I licensee is in compliance with the Minimum Internal Control Standards (MICS).  This checklist is to be used by the CPA in determining whether the licensee’s slots operation is in</w:t>
      </w:r>
      <w:r w:rsidR="004A72BE">
        <w:t xml:space="preserve"> compliance with </w:t>
      </w:r>
      <w:r w:rsidR="004A72BE" w:rsidRPr="008D65E6">
        <w:t>Slots MICS #</w:t>
      </w:r>
      <w:r w:rsidR="00432F10">
        <w:t>119</w:t>
      </w:r>
      <w:r w:rsidR="004A72BE" w:rsidRPr="008D65E6">
        <w:t xml:space="preserve"> - #</w:t>
      </w:r>
      <w:r w:rsidR="00432F10">
        <w:t>130</w:t>
      </w:r>
      <w:r w:rsidR="002E47EB" w:rsidRPr="008D65E6">
        <w:t xml:space="preserve"> and #</w:t>
      </w:r>
      <w:r w:rsidR="00432F10">
        <w:t>172</w:t>
      </w:r>
      <w:r w:rsidR="002E47EB" w:rsidRPr="008D65E6">
        <w:t xml:space="preserve"> - #</w:t>
      </w:r>
      <w:r w:rsidR="00432F10">
        <w:t>173</w:t>
      </w:r>
      <w:r>
        <w:t xml:space="preserve"> that address an on-line slot metering system and/or a cashless wagering system approved by the Board pursuant to Regulation 14 </w:t>
      </w:r>
      <w:r w:rsidR="002E47EB">
        <w:t xml:space="preserve">Technical Standard 3. </w:t>
      </w:r>
      <w:r>
        <w:t xml:space="preserve"> For these systems the MICS apply only as they relate to the meter information that can be obtained by the system.</w:t>
      </w:r>
    </w:p>
    <w:p w14:paraId="766CC996" w14:textId="77777777" w:rsidR="00ED5EE2" w:rsidRDefault="00ED5EE2" w:rsidP="00ED5EE2"/>
    <w:p w14:paraId="467E82FE" w14:textId="4C63B8CE" w:rsidR="00ED5EE2" w:rsidRDefault="00ED5EE2" w:rsidP="00ED5EE2">
      <w:r>
        <w:t xml:space="preserve">Licensees with a Board-approved cashless wagering system that do not use an on-line slot metering system that is capable of obtaining meter information directly from the slot machines only need to comply with </w:t>
      </w:r>
      <w:r w:rsidR="004A72BE">
        <w:t>MICS #</w:t>
      </w:r>
      <w:r w:rsidR="00432F10">
        <w:t>126</w:t>
      </w:r>
      <w:r w:rsidR="004A72BE">
        <w:t>(n), #</w:t>
      </w:r>
      <w:r w:rsidR="00432F10">
        <w:t>127</w:t>
      </w:r>
      <w:r w:rsidR="004A72BE">
        <w:t>(a) and #</w:t>
      </w:r>
      <w:r w:rsidR="00432F10">
        <w:t>128</w:t>
      </w:r>
      <w:r w:rsidR="006834F8">
        <w:t>.</w:t>
      </w:r>
    </w:p>
    <w:tbl>
      <w:tblPr>
        <w:tblW w:w="0" w:type="auto"/>
        <w:tblLayout w:type="fixed"/>
        <w:tblLook w:val="0000" w:firstRow="0" w:lastRow="0" w:firstColumn="0" w:lastColumn="0" w:noHBand="0" w:noVBand="0"/>
      </w:tblPr>
      <w:tblGrid>
        <w:gridCol w:w="1800"/>
        <w:gridCol w:w="4698"/>
        <w:gridCol w:w="4500"/>
      </w:tblGrid>
      <w:tr w:rsidR="00ED5EE2" w14:paraId="39324133" w14:textId="77777777">
        <w:trPr>
          <w:cantSplit/>
        </w:trPr>
        <w:tc>
          <w:tcPr>
            <w:tcW w:w="1800" w:type="dxa"/>
            <w:tcBorders>
              <w:top w:val="nil"/>
              <w:left w:val="nil"/>
              <w:bottom w:val="nil"/>
              <w:right w:val="nil"/>
            </w:tcBorders>
          </w:tcPr>
          <w:p w14:paraId="7E741BB8" w14:textId="77777777" w:rsidR="00ED5EE2" w:rsidRDefault="00ED5EE2" w:rsidP="00FB4B41">
            <w:pPr>
              <w:framePr w:hSpace="180" w:wrap="notBeside" w:vAnchor="text" w:hAnchor="margin" w:y="147"/>
              <w:jc w:val="center"/>
            </w:pPr>
            <w:r>
              <w:t>Date of Inquiry</w:t>
            </w:r>
          </w:p>
        </w:tc>
        <w:tc>
          <w:tcPr>
            <w:tcW w:w="4698" w:type="dxa"/>
            <w:tcBorders>
              <w:top w:val="nil"/>
              <w:left w:val="nil"/>
              <w:bottom w:val="single" w:sz="6" w:space="0" w:color="auto"/>
              <w:right w:val="nil"/>
            </w:tcBorders>
          </w:tcPr>
          <w:p w14:paraId="47584CB1" w14:textId="77777777" w:rsidR="00ED5EE2" w:rsidRDefault="00ED5EE2" w:rsidP="00FB4B41">
            <w:pPr>
              <w:framePr w:hSpace="180" w:wrap="notBeside" w:vAnchor="text" w:hAnchor="margin" w:y="147"/>
              <w:jc w:val="center"/>
            </w:pPr>
            <w:r>
              <w:t>Person Interviewed</w:t>
            </w:r>
          </w:p>
        </w:tc>
        <w:tc>
          <w:tcPr>
            <w:tcW w:w="4500" w:type="dxa"/>
            <w:tcBorders>
              <w:top w:val="nil"/>
              <w:left w:val="nil"/>
              <w:bottom w:val="single" w:sz="6" w:space="0" w:color="auto"/>
              <w:right w:val="nil"/>
            </w:tcBorders>
          </w:tcPr>
          <w:p w14:paraId="2182FD0B" w14:textId="77777777" w:rsidR="00ED5EE2" w:rsidRDefault="00ED5EE2" w:rsidP="00FB4B41">
            <w:pPr>
              <w:framePr w:hSpace="180" w:wrap="notBeside" w:vAnchor="text" w:hAnchor="margin" w:y="147"/>
              <w:jc w:val="center"/>
            </w:pPr>
            <w:r>
              <w:t>Position</w:t>
            </w:r>
          </w:p>
        </w:tc>
      </w:tr>
      <w:tr w:rsidR="00ED5EE2" w14:paraId="7E0CF548" w14:textId="77777777">
        <w:trPr>
          <w:cantSplit/>
          <w:trHeight w:val="288"/>
        </w:trPr>
        <w:tc>
          <w:tcPr>
            <w:tcW w:w="1800" w:type="dxa"/>
            <w:tcBorders>
              <w:top w:val="single" w:sz="6" w:space="0" w:color="auto"/>
              <w:left w:val="single" w:sz="6" w:space="0" w:color="auto"/>
              <w:bottom w:val="single" w:sz="6" w:space="0" w:color="auto"/>
              <w:right w:val="single" w:sz="6" w:space="0" w:color="auto"/>
            </w:tcBorders>
          </w:tcPr>
          <w:p w14:paraId="57FC0FD4" w14:textId="77777777" w:rsidR="00ED5EE2" w:rsidRDefault="00ED5EE2" w:rsidP="00FB4B41">
            <w:pPr>
              <w:framePr w:hSpace="180" w:wrap="notBeside" w:vAnchor="text" w:hAnchor="margin" w:y="147"/>
            </w:pPr>
          </w:p>
        </w:tc>
        <w:tc>
          <w:tcPr>
            <w:tcW w:w="4698" w:type="dxa"/>
            <w:tcBorders>
              <w:top w:val="single" w:sz="6" w:space="0" w:color="auto"/>
              <w:left w:val="single" w:sz="6" w:space="0" w:color="auto"/>
              <w:bottom w:val="single" w:sz="6" w:space="0" w:color="auto"/>
              <w:right w:val="single" w:sz="6" w:space="0" w:color="auto"/>
            </w:tcBorders>
          </w:tcPr>
          <w:p w14:paraId="7BF80ABC" w14:textId="77777777" w:rsidR="00ED5EE2" w:rsidRDefault="00ED5EE2" w:rsidP="00FB4B41">
            <w:pPr>
              <w:framePr w:hSpace="180" w:wrap="notBeside" w:vAnchor="text" w:hAnchor="margin" w:y="147"/>
            </w:pPr>
          </w:p>
        </w:tc>
        <w:tc>
          <w:tcPr>
            <w:tcW w:w="4500" w:type="dxa"/>
            <w:tcBorders>
              <w:top w:val="single" w:sz="6" w:space="0" w:color="auto"/>
              <w:left w:val="single" w:sz="6" w:space="0" w:color="auto"/>
              <w:bottom w:val="single" w:sz="6" w:space="0" w:color="auto"/>
              <w:right w:val="single" w:sz="6" w:space="0" w:color="auto"/>
            </w:tcBorders>
          </w:tcPr>
          <w:p w14:paraId="75C0BC83" w14:textId="77777777" w:rsidR="00ED5EE2" w:rsidRDefault="00ED5EE2" w:rsidP="00FB4B41">
            <w:pPr>
              <w:framePr w:hSpace="180" w:wrap="notBeside" w:vAnchor="text" w:hAnchor="margin" w:y="147"/>
            </w:pPr>
          </w:p>
        </w:tc>
      </w:tr>
      <w:tr w:rsidR="00ED5EE2" w14:paraId="6BD5F96B" w14:textId="77777777">
        <w:trPr>
          <w:cantSplit/>
          <w:trHeight w:val="288"/>
        </w:trPr>
        <w:tc>
          <w:tcPr>
            <w:tcW w:w="1800" w:type="dxa"/>
            <w:tcBorders>
              <w:top w:val="single" w:sz="6" w:space="0" w:color="auto"/>
              <w:left w:val="single" w:sz="6" w:space="0" w:color="auto"/>
              <w:bottom w:val="single" w:sz="6" w:space="0" w:color="auto"/>
              <w:right w:val="single" w:sz="6" w:space="0" w:color="auto"/>
            </w:tcBorders>
          </w:tcPr>
          <w:p w14:paraId="522AC98F" w14:textId="77777777" w:rsidR="00ED5EE2" w:rsidRDefault="00ED5EE2" w:rsidP="00FB4B41">
            <w:pPr>
              <w:framePr w:hSpace="180" w:wrap="notBeside" w:vAnchor="text" w:hAnchor="margin" w:y="147"/>
            </w:pPr>
          </w:p>
        </w:tc>
        <w:tc>
          <w:tcPr>
            <w:tcW w:w="4698" w:type="dxa"/>
            <w:tcBorders>
              <w:top w:val="single" w:sz="6" w:space="0" w:color="auto"/>
              <w:left w:val="single" w:sz="6" w:space="0" w:color="auto"/>
              <w:bottom w:val="single" w:sz="6" w:space="0" w:color="auto"/>
              <w:right w:val="single" w:sz="6" w:space="0" w:color="auto"/>
            </w:tcBorders>
          </w:tcPr>
          <w:p w14:paraId="4E835D46" w14:textId="77777777" w:rsidR="00ED5EE2" w:rsidRDefault="00ED5EE2" w:rsidP="00FB4B41">
            <w:pPr>
              <w:framePr w:hSpace="180" w:wrap="notBeside" w:vAnchor="text" w:hAnchor="margin" w:y="147"/>
            </w:pPr>
          </w:p>
        </w:tc>
        <w:tc>
          <w:tcPr>
            <w:tcW w:w="4500" w:type="dxa"/>
            <w:tcBorders>
              <w:top w:val="single" w:sz="6" w:space="0" w:color="auto"/>
              <w:left w:val="single" w:sz="6" w:space="0" w:color="auto"/>
              <w:bottom w:val="single" w:sz="6" w:space="0" w:color="auto"/>
              <w:right w:val="single" w:sz="6" w:space="0" w:color="auto"/>
            </w:tcBorders>
          </w:tcPr>
          <w:p w14:paraId="209E169B" w14:textId="77777777" w:rsidR="00ED5EE2" w:rsidRDefault="00ED5EE2" w:rsidP="00FB4B41">
            <w:pPr>
              <w:framePr w:hSpace="180" w:wrap="notBeside" w:vAnchor="text" w:hAnchor="margin" w:y="147"/>
            </w:pPr>
          </w:p>
        </w:tc>
      </w:tr>
      <w:tr w:rsidR="00ED5EE2" w14:paraId="27D0C9F4" w14:textId="77777777">
        <w:trPr>
          <w:cantSplit/>
          <w:trHeight w:val="288"/>
        </w:trPr>
        <w:tc>
          <w:tcPr>
            <w:tcW w:w="1800" w:type="dxa"/>
            <w:tcBorders>
              <w:top w:val="single" w:sz="6" w:space="0" w:color="auto"/>
              <w:left w:val="single" w:sz="6" w:space="0" w:color="auto"/>
              <w:bottom w:val="single" w:sz="6" w:space="0" w:color="auto"/>
              <w:right w:val="single" w:sz="6" w:space="0" w:color="auto"/>
            </w:tcBorders>
          </w:tcPr>
          <w:p w14:paraId="0ACE7828" w14:textId="77777777" w:rsidR="00ED5EE2" w:rsidRDefault="00ED5EE2" w:rsidP="00FB4B41">
            <w:pPr>
              <w:framePr w:hSpace="180" w:wrap="notBeside" w:vAnchor="text" w:hAnchor="margin" w:y="147"/>
            </w:pPr>
          </w:p>
        </w:tc>
        <w:tc>
          <w:tcPr>
            <w:tcW w:w="4698" w:type="dxa"/>
            <w:tcBorders>
              <w:top w:val="single" w:sz="6" w:space="0" w:color="auto"/>
              <w:left w:val="single" w:sz="6" w:space="0" w:color="auto"/>
              <w:bottom w:val="single" w:sz="6" w:space="0" w:color="auto"/>
              <w:right w:val="single" w:sz="6" w:space="0" w:color="auto"/>
            </w:tcBorders>
          </w:tcPr>
          <w:p w14:paraId="2DE45ACB" w14:textId="77777777" w:rsidR="00ED5EE2" w:rsidRDefault="00ED5EE2" w:rsidP="00FB4B41">
            <w:pPr>
              <w:framePr w:hSpace="180" w:wrap="notBeside" w:vAnchor="text" w:hAnchor="margin" w:y="147"/>
            </w:pPr>
          </w:p>
        </w:tc>
        <w:tc>
          <w:tcPr>
            <w:tcW w:w="4500" w:type="dxa"/>
            <w:tcBorders>
              <w:top w:val="single" w:sz="6" w:space="0" w:color="auto"/>
              <w:left w:val="single" w:sz="6" w:space="0" w:color="auto"/>
              <w:bottom w:val="single" w:sz="6" w:space="0" w:color="auto"/>
              <w:right w:val="single" w:sz="6" w:space="0" w:color="auto"/>
            </w:tcBorders>
          </w:tcPr>
          <w:p w14:paraId="2C7BE36E" w14:textId="77777777" w:rsidR="00ED5EE2" w:rsidRDefault="00ED5EE2" w:rsidP="00FB4B41">
            <w:pPr>
              <w:framePr w:hSpace="180" w:wrap="notBeside" w:vAnchor="text" w:hAnchor="margin" w:y="147"/>
            </w:pPr>
          </w:p>
        </w:tc>
      </w:tr>
      <w:tr w:rsidR="00ED5EE2" w14:paraId="6072050A" w14:textId="77777777">
        <w:trPr>
          <w:cantSplit/>
          <w:trHeight w:val="288"/>
        </w:trPr>
        <w:tc>
          <w:tcPr>
            <w:tcW w:w="1800" w:type="dxa"/>
            <w:tcBorders>
              <w:top w:val="single" w:sz="6" w:space="0" w:color="auto"/>
              <w:left w:val="single" w:sz="6" w:space="0" w:color="auto"/>
              <w:bottom w:val="single" w:sz="6" w:space="0" w:color="auto"/>
              <w:right w:val="single" w:sz="6" w:space="0" w:color="auto"/>
            </w:tcBorders>
          </w:tcPr>
          <w:p w14:paraId="0FE06B10" w14:textId="77777777" w:rsidR="00ED5EE2" w:rsidRDefault="00ED5EE2" w:rsidP="00FB4B41">
            <w:pPr>
              <w:framePr w:hSpace="180" w:wrap="notBeside" w:vAnchor="text" w:hAnchor="margin" w:y="147"/>
            </w:pPr>
          </w:p>
        </w:tc>
        <w:tc>
          <w:tcPr>
            <w:tcW w:w="4698" w:type="dxa"/>
            <w:tcBorders>
              <w:top w:val="single" w:sz="6" w:space="0" w:color="auto"/>
              <w:left w:val="single" w:sz="6" w:space="0" w:color="auto"/>
              <w:bottom w:val="single" w:sz="6" w:space="0" w:color="auto"/>
              <w:right w:val="single" w:sz="6" w:space="0" w:color="auto"/>
            </w:tcBorders>
          </w:tcPr>
          <w:p w14:paraId="2F77FAFD" w14:textId="77777777" w:rsidR="00ED5EE2" w:rsidRDefault="00ED5EE2" w:rsidP="00FB4B41">
            <w:pPr>
              <w:framePr w:hSpace="180" w:wrap="notBeside" w:vAnchor="text" w:hAnchor="margin" w:y="147"/>
            </w:pPr>
          </w:p>
        </w:tc>
        <w:tc>
          <w:tcPr>
            <w:tcW w:w="4500" w:type="dxa"/>
            <w:tcBorders>
              <w:top w:val="single" w:sz="6" w:space="0" w:color="auto"/>
              <w:left w:val="single" w:sz="6" w:space="0" w:color="auto"/>
              <w:bottom w:val="single" w:sz="6" w:space="0" w:color="auto"/>
              <w:right w:val="single" w:sz="6" w:space="0" w:color="auto"/>
            </w:tcBorders>
          </w:tcPr>
          <w:p w14:paraId="28E47BE7" w14:textId="77777777" w:rsidR="00ED5EE2" w:rsidRDefault="00ED5EE2" w:rsidP="00FB4B41">
            <w:pPr>
              <w:framePr w:hSpace="180" w:wrap="notBeside" w:vAnchor="text" w:hAnchor="margin" w:y="147"/>
            </w:pPr>
          </w:p>
        </w:tc>
      </w:tr>
      <w:tr w:rsidR="00ED5EE2" w14:paraId="0DA36D09" w14:textId="77777777">
        <w:trPr>
          <w:cantSplit/>
          <w:trHeight w:val="288"/>
        </w:trPr>
        <w:tc>
          <w:tcPr>
            <w:tcW w:w="1800" w:type="dxa"/>
            <w:tcBorders>
              <w:top w:val="single" w:sz="6" w:space="0" w:color="auto"/>
              <w:left w:val="single" w:sz="6" w:space="0" w:color="auto"/>
              <w:bottom w:val="single" w:sz="6" w:space="0" w:color="auto"/>
              <w:right w:val="single" w:sz="6" w:space="0" w:color="auto"/>
            </w:tcBorders>
          </w:tcPr>
          <w:p w14:paraId="11382C59" w14:textId="77777777" w:rsidR="00ED5EE2" w:rsidRDefault="00ED5EE2" w:rsidP="00FB4B41">
            <w:pPr>
              <w:framePr w:hSpace="180" w:wrap="notBeside" w:vAnchor="text" w:hAnchor="margin" w:y="147"/>
            </w:pPr>
          </w:p>
        </w:tc>
        <w:tc>
          <w:tcPr>
            <w:tcW w:w="4698" w:type="dxa"/>
            <w:tcBorders>
              <w:top w:val="single" w:sz="6" w:space="0" w:color="auto"/>
              <w:left w:val="single" w:sz="6" w:space="0" w:color="auto"/>
              <w:bottom w:val="single" w:sz="6" w:space="0" w:color="auto"/>
              <w:right w:val="single" w:sz="6" w:space="0" w:color="auto"/>
            </w:tcBorders>
          </w:tcPr>
          <w:p w14:paraId="330A1266" w14:textId="77777777" w:rsidR="00ED5EE2" w:rsidRDefault="00ED5EE2" w:rsidP="00FB4B41">
            <w:pPr>
              <w:framePr w:hSpace="180" w:wrap="notBeside" w:vAnchor="text" w:hAnchor="margin" w:y="147"/>
            </w:pPr>
          </w:p>
        </w:tc>
        <w:tc>
          <w:tcPr>
            <w:tcW w:w="4500" w:type="dxa"/>
            <w:tcBorders>
              <w:top w:val="single" w:sz="6" w:space="0" w:color="auto"/>
              <w:left w:val="single" w:sz="6" w:space="0" w:color="auto"/>
              <w:bottom w:val="single" w:sz="6" w:space="0" w:color="auto"/>
              <w:right w:val="single" w:sz="6" w:space="0" w:color="auto"/>
            </w:tcBorders>
          </w:tcPr>
          <w:p w14:paraId="24709225" w14:textId="77777777" w:rsidR="00ED5EE2" w:rsidRDefault="00ED5EE2" w:rsidP="00FB4B41">
            <w:pPr>
              <w:framePr w:hSpace="180" w:wrap="notBeside" w:vAnchor="text" w:hAnchor="margin" w:y="147"/>
            </w:pPr>
          </w:p>
        </w:tc>
      </w:tr>
    </w:tbl>
    <w:p w14:paraId="519AB2B5" w14:textId="77777777" w:rsidR="00CE2104" w:rsidRDefault="00CE2104">
      <w:r>
        <w:rPr>
          <w:u w:val="single"/>
        </w:rPr>
        <w:t>Checklist Completion Notes:</w:t>
      </w:r>
    </w:p>
    <w:p w14:paraId="36C6ABB0" w14:textId="77777777" w:rsidR="00ED5EE2" w:rsidRDefault="00ED5EE2" w:rsidP="00ED5EE2">
      <w:pPr>
        <w:pStyle w:val="List"/>
        <w:numPr>
          <w:ilvl w:val="0"/>
          <w:numId w:val="4"/>
        </w:numPr>
        <w:tabs>
          <w:tab w:val="left" w:pos="360"/>
        </w:tabs>
      </w:pPr>
      <w:r>
        <w:t>Unless otherwise instructed, examine a completed document for compliance for those questions referring to records/documentation as indicated and recalculate where appropriate.  Indicate (by tickmark) whether the procedures were confirmed via examination/review of documentation, through inquiry of licensee personnel or via observation of procedures.  Tickmarks used are to be defined at the bottom of each page.</w:t>
      </w:r>
    </w:p>
    <w:p w14:paraId="7EB541EB" w14:textId="77777777" w:rsidR="001C19BE" w:rsidRDefault="001C19BE" w:rsidP="001C19BE">
      <w:pPr>
        <w:pStyle w:val="List"/>
        <w:tabs>
          <w:tab w:val="left" w:pos="360"/>
        </w:tabs>
        <w:ind w:left="0" w:firstLine="0"/>
      </w:pPr>
    </w:p>
    <w:p w14:paraId="0AAEE36A" w14:textId="28B58609" w:rsidR="00CE2104" w:rsidRDefault="00CE2104" w:rsidP="00EE053D">
      <w:pPr>
        <w:numPr>
          <w:ilvl w:val="0"/>
          <w:numId w:val="4"/>
        </w:numPr>
        <w:overflowPunct/>
        <w:autoSpaceDE/>
        <w:autoSpaceDN/>
        <w:adjustRightInd/>
        <w:textAlignment w:val="auto"/>
      </w:pPr>
      <w:r>
        <w:t xml:space="preserve">All "no" answers require referencing and/or comment, and should be cited as regulation violations, unless adequate alternative procedures exist (i.e., approval of alternative procedure granted by the Board Chair, including computerized applications) or the question requires a "no" answer for acceptability. </w:t>
      </w:r>
      <w:r w:rsidR="00EE053D">
        <w:t xml:space="preserve"> All </w:t>
      </w:r>
      <w:r w:rsidR="004E1248">
        <w:t>“</w:t>
      </w:r>
      <w:r w:rsidR="00EE053D">
        <w:t>N/A</w:t>
      </w:r>
      <w:r w:rsidR="004E1248">
        <w:t>”</w:t>
      </w:r>
      <w:r w:rsidR="00EE053D">
        <w:t xml:space="preserve"> answers require referencing and/or comment, as to the reason the MICS is not applicable.  </w:t>
      </w:r>
    </w:p>
    <w:p w14:paraId="7257038A" w14:textId="77777777" w:rsidR="001C19BE" w:rsidRDefault="001C19BE" w:rsidP="001C19BE"/>
    <w:p w14:paraId="0F2FC184" w14:textId="56E3E0E2" w:rsidR="00ED5EE2" w:rsidRDefault="00CE2104" w:rsidP="00ED5EE2">
      <w:pPr>
        <w:numPr>
          <w:ilvl w:val="0"/>
          <w:numId w:val="4"/>
        </w:numPr>
      </w:pPr>
      <w:r>
        <w:t>"(#)" refers to the Minimum Internal Contro</w:t>
      </w:r>
      <w:r w:rsidR="00E762BF">
        <w:t xml:space="preserve">l Standards for Slots, Version </w:t>
      </w:r>
      <w:r w:rsidR="003015D0">
        <w:t>9</w:t>
      </w:r>
      <w:r>
        <w:t xml:space="preserve">.   </w:t>
      </w:r>
      <w:r w:rsidR="00DF7CA8" w:rsidRPr="000944E8">
        <w:t>The Slots MICS also include Notes #1 - #16</w:t>
      </w:r>
      <w:r w:rsidR="00DF7CA8">
        <w:t>.</w:t>
      </w:r>
      <w:r>
        <w:t xml:space="preserve"> </w:t>
      </w:r>
    </w:p>
    <w:p w14:paraId="361FAC83" w14:textId="77777777" w:rsidR="00ED5EE2" w:rsidRPr="00ED5EE2" w:rsidRDefault="00ED5EE2" w:rsidP="00ED5EE2"/>
    <w:p w14:paraId="7829E2F8" w14:textId="77777777" w:rsidR="00CE2104" w:rsidRDefault="00CE2104">
      <w:pPr>
        <w:rPr>
          <w:u w:val="single"/>
        </w:rPr>
      </w:pPr>
      <w:r>
        <w:rPr>
          <w:u w:val="single"/>
        </w:rPr>
        <w:t xml:space="preserve">Minimum </w:t>
      </w:r>
      <w:r w:rsidR="009841A4">
        <w:rPr>
          <w:u w:val="single"/>
        </w:rPr>
        <w:t>Internal Control Standard Notes</w:t>
      </w:r>
    </w:p>
    <w:p w14:paraId="79F54BEF" w14:textId="7F37213A" w:rsidR="00E762BF" w:rsidRPr="00E762BF" w:rsidRDefault="00E762BF">
      <w:r>
        <w:t xml:space="preserve">Refer to Notes 1 – </w:t>
      </w:r>
      <w:r w:rsidR="00150EFF">
        <w:t>1</w:t>
      </w:r>
      <w:r w:rsidR="00176B42">
        <w:t>6</w:t>
      </w:r>
      <w:r>
        <w:t>, as applicable, on the Slot Walk-Through Checklist.</w:t>
      </w:r>
    </w:p>
    <w:p w14:paraId="526F1C2A" w14:textId="77777777" w:rsidR="00CE2104" w:rsidRPr="00ED5EE2" w:rsidRDefault="00CE2104"/>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720"/>
        <w:gridCol w:w="720"/>
        <w:gridCol w:w="720"/>
        <w:gridCol w:w="2988"/>
      </w:tblGrid>
      <w:tr w:rsidR="00CE2104" w14:paraId="77228EE5" w14:textId="77777777">
        <w:trPr>
          <w:cantSplit/>
          <w:tblHeader/>
        </w:trPr>
        <w:tc>
          <w:tcPr>
            <w:tcW w:w="5868" w:type="dxa"/>
            <w:shd w:val="pct15" w:color="auto" w:fill="auto"/>
          </w:tcPr>
          <w:p w14:paraId="0B985958" w14:textId="77777777" w:rsidR="00CE2104" w:rsidRDefault="00CE2104">
            <w:pPr>
              <w:jc w:val="center"/>
            </w:pPr>
            <w:r>
              <w:t>Questions</w:t>
            </w:r>
          </w:p>
        </w:tc>
        <w:tc>
          <w:tcPr>
            <w:tcW w:w="720" w:type="dxa"/>
            <w:tcBorders>
              <w:bottom w:val="single" w:sz="4" w:space="0" w:color="auto"/>
            </w:tcBorders>
            <w:shd w:val="pct15" w:color="auto" w:fill="auto"/>
          </w:tcPr>
          <w:p w14:paraId="6EA82F87" w14:textId="77777777" w:rsidR="00CE2104" w:rsidRDefault="00CE2104">
            <w:pPr>
              <w:jc w:val="center"/>
            </w:pPr>
            <w:r>
              <w:t>Yes</w:t>
            </w:r>
          </w:p>
        </w:tc>
        <w:tc>
          <w:tcPr>
            <w:tcW w:w="720" w:type="dxa"/>
            <w:tcBorders>
              <w:bottom w:val="single" w:sz="4" w:space="0" w:color="auto"/>
            </w:tcBorders>
            <w:shd w:val="pct15" w:color="auto" w:fill="auto"/>
          </w:tcPr>
          <w:p w14:paraId="45342E7A" w14:textId="77777777" w:rsidR="00CE2104" w:rsidRDefault="00CE2104">
            <w:pPr>
              <w:jc w:val="center"/>
            </w:pPr>
            <w:r>
              <w:t>No</w:t>
            </w:r>
          </w:p>
        </w:tc>
        <w:tc>
          <w:tcPr>
            <w:tcW w:w="720" w:type="dxa"/>
            <w:tcBorders>
              <w:bottom w:val="single" w:sz="4" w:space="0" w:color="auto"/>
            </w:tcBorders>
            <w:shd w:val="pct15" w:color="auto" w:fill="auto"/>
          </w:tcPr>
          <w:p w14:paraId="7DE7CF77" w14:textId="77777777" w:rsidR="00CE2104" w:rsidRDefault="00CE2104">
            <w:pPr>
              <w:jc w:val="center"/>
            </w:pPr>
            <w:r>
              <w:t>N/A</w:t>
            </w:r>
          </w:p>
        </w:tc>
        <w:tc>
          <w:tcPr>
            <w:tcW w:w="2988" w:type="dxa"/>
            <w:tcBorders>
              <w:bottom w:val="single" w:sz="4" w:space="0" w:color="auto"/>
            </w:tcBorders>
            <w:shd w:val="pct15" w:color="auto" w:fill="auto"/>
          </w:tcPr>
          <w:p w14:paraId="410EFD92" w14:textId="77777777" w:rsidR="00CE2104" w:rsidRDefault="00CE2104">
            <w:pPr>
              <w:jc w:val="center"/>
            </w:pPr>
            <w:r>
              <w:t>Comments, W/P Reference</w:t>
            </w:r>
          </w:p>
        </w:tc>
      </w:tr>
      <w:tr w:rsidR="00501B01" w14:paraId="1AC78504" w14:textId="77777777">
        <w:trPr>
          <w:cantSplit/>
        </w:trPr>
        <w:tc>
          <w:tcPr>
            <w:tcW w:w="5868" w:type="dxa"/>
            <w:tcBorders>
              <w:bottom w:val="single" w:sz="4" w:space="0" w:color="auto"/>
            </w:tcBorders>
          </w:tcPr>
          <w:p w14:paraId="03D0E4A0" w14:textId="77777777" w:rsidR="00501B01" w:rsidRDefault="00501B01" w:rsidP="00501B01">
            <w:pPr>
              <w:rPr>
                <w:b/>
                <w:bCs/>
                <w:u w:val="single"/>
              </w:rPr>
            </w:pPr>
            <w:r>
              <w:rPr>
                <w:b/>
                <w:bCs/>
                <w:u w:val="single"/>
              </w:rPr>
              <w:t>On-Line Slot Metering Systems</w:t>
            </w:r>
          </w:p>
          <w:p w14:paraId="7FDF844B" w14:textId="77777777" w:rsidR="00501B01" w:rsidRDefault="00501B01" w:rsidP="00501B01">
            <w:pPr>
              <w:rPr>
                <w:b/>
                <w:bCs/>
                <w:u w:val="single"/>
              </w:rPr>
            </w:pPr>
          </w:p>
          <w:p w14:paraId="3CE33DF6" w14:textId="10208F61" w:rsidR="00501B01" w:rsidRPr="000A5CEC" w:rsidRDefault="00501B01" w:rsidP="00501B01">
            <w:pPr>
              <w:ind w:left="-7" w:hanging="7"/>
              <w:rPr>
                <w:u w:color="3366FF"/>
              </w:rPr>
            </w:pPr>
            <w:r w:rsidRPr="000A5CEC">
              <w:rPr>
                <w:b/>
                <w:u w:color="3366FF"/>
              </w:rPr>
              <w:t>Note:</w:t>
            </w:r>
            <w:r w:rsidRPr="000A5CEC">
              <w:rPr>
                <w:u w:color="3366FF"/>
              </w:rPr>
              <w:tab/>
            </w:r>
            <w:r w:rsidRPr="000A5CEC">
              <w:t>MICS #</w:t>
            </w:r>
            <w:r w:rsidR="00432F10">
              <w:t>119</w:t>
            </w:r>
            <w:r w:rsidRPr="000A5CEC">
              <w:t xml:space="preserve"> - #</w:t>
            </w:r>
            <w:r w:rsidR="00432F10">
              <w:t>130</w:t>
            </w:r>
            <w:r w:rsidRPr="000A5CEC">
              <w:t xml:space="preserve"> apply to licensees that have installed</w:t>
            </w:r>
            <w:r w:rsidRPr="000A5CEC">
              <w:rPr>
                <w:u w:color="3366FF"/>
              </w:rPr>
              <w:t xml:space="preserve"> a “TS3 OSMS”.  </w:t>
            </w:r>
            <w:r w:rsidRPr="000A5CEC">
              <w:t xml:space="preserve">Licensees with a Board-approved </w:t>
            </w:r>
            <w:r w:rsidRPr="000A5CEC">
              <w:rPr>
                <w:u w:color="3366FF"/>
              </w:rPr>
              <w:t xml:space="preserve">CWS </w:t>
            </w:r>
            <w:r w:rsidRPr="000A5CEC">
              <w:t xml:space="preserve">that </w:t>
            </w:r>
            <w:r w:rsidRPr="000A5CEC">
              <w:rPr>
                <w:u w:color="3366FF"/>
              </w:rPr>
              <w:t>interfaces with a non TS3 OSMS</w:t>
            </w:r>
            <w:r w:rsidRPr="000A5CEC">
              <w:t xml:space="preserve"> only need to comply with MICS #</w:t>
            </w:r>
            <w:r w:rsidR="00432F10">
              <w:rPr>
                <w:u w:color="3366FF"/>
              </w:rPr>
              <w:t>126</w:t>
            </w:r>
            <w:r w:rsidRPr="000A5CEC">
              <w:rPr>
                <w:u w:color="3366FF"/>
              </w:rPr>
              <w:t>n</w:t>
            </w:r>
            <w:r w:rsidRPr="000A5CEC">
              <w:t>, #</w:t>
            </w:r>
            <w:r w:rsidR="00432F10">
              <w:t>127</w:t>
            </w:r>
            <w:r w:rsidRPr="000A5CEC">
              <w:t>a and #</w:t>
            </w:r>
            <w:r w:rsidR="00432F10">
              <w:t>128</w:t>
            </w:r>
            <w:r w:rsidRPr="000A5CEC">
              <w:rPr>
                <w:u w:color="3366FF"/>
              </w:rPr>
              <w:t>, instead of MICS #</w:t>
            </w:r>
            <w:r w:rsidR="00432F10">
              <w:rPr>
                <w:u w:color="3366FF"/>
              </w:rPr>
              <w:t>119</w:t>
            </w:r>
            <w:r w:rsidRPr="000A5CEC">
              <w:rPr>
                <w:u w:color="3366FF"/>
              </w:rPr>
              <w:t xml:space="preserve"> - #</w:t>
            </w:r>
            <w:r w:rsidR="00432F10">
              <w:rPr>
                <w:u w:color="3366FF"/>
              </w:rPr>
              <w:t>130</w:t>
            </w:r>
            <w:r w:rsidRPr="000A5CEC">
              <w:t>.</w:t>
            </w:r>
            <w:r>
              <w:t xml:space="preserve">  </w:t>
            </w:r>
            <w:r w:rsidRPr="000A5CEC">
              <w:rPr>
                <w:b/>
              </w:rPr>
              <w:t xml:space="preserve">(Note before </w:t>
            </w:r>
            <w:r w:rsidR="00432F10">
              <w:rPr>
                <w:b/>
              </w:rPr>
              <w:t>119</w:t>
            </w:r>
            <w:r w:rsidRPr="000A5CEC">
              <w:rPr>
                <w:b/>
              </w:rPr>
              <w:t>)</w:t>
            </w:r>
          </w:p>
          <w:p w14:paraId="2E5D30A4" w14:textId="77777777" w:rsidR="00501B01" w:rsidRDefault="00501B01" w:rsidP="00432F10">
            <w:pPr>
              <w:ind w:left="-7" w:hanging="7"/>
              <w:rPr>
                <w:b/>
                <w:bCs/>
                <w:u w:val="single"/>
              </w:rPr>
            </w:pPr>
          </w:p>
        </w:tc>
        <w:tc>
          <w:tcPr>
            <w:tcW w:w="720" w:type="dxa"/>
            <w:tcBorders>
              <w:bottom w:val="single" w:sz="4" w:space="0" w:color="auto"/>
            </w:tcBorders>
            <w:shd w:val="pct15" w:color="auto" w:fill="auto"/>
          </w:tcPr>
          <w:p w14:paraId="481FD16E" w14:textId="77777777" w:rsidR="00501B01" w:rsidRDefault="00501B01"/>
        </w:tc>
        <w:tc>
          <w:tcPr>
            <w:tcW w:w="720" w:type="dxa"/>
            <w:tcBorders>
              <w:bottom w:val="single" w:sz="4" w:space="0" w:color="auto"/>
            </w:tcBorders>
            <w:shd w:val="pct15" w:color="auto" w:fill="auto"/>
          </w:tcPr>
          <w:p w14:paraId="07B2383D" w14:textId="77777777" w:rsidR="00501B01" w:rsidRDefault="00501B01"/>
        </w:tc>
        <w:tc>
          <w:tcPr>
            <w:tcW w:w="720" w:type="dxa"/>
            <w:tcBorders>
              <w:bottom w:val="single" w:sz="4" w:space="0" w:color="auto"/>
            </w:tcBorders>
            <w:shd w:val="pct15" w:color="auto" w:fill="auto"/>
          </w:tcPr>
          <w:p w14:paraId="5B243661" w14:textId="77777777" w:rsidR="00501B01" w:rsidRDefault="00501B01"/>
        </w:tc>
        <w:tc>
          <w:tcPr>
            <w:tcW w:w="2988" w:type="dxa"/>
            <w:tcBorders>
              <w:bottom w:val="single" w:sz="4" w:space="0" w:color="auto"/>
            </w:tcBorders>
            <w:shd w:val="pct15" w:color="auto" w:fill="auto"/>
          </w:tcPr>
          <w:p w14:paraId="17470640" w14:textId="77777777" w:rsidR="00501B01" w:rsidRDefault="00501B01"/>
        </w:tc>
      </w:tr>
      <w:tr w:rsidR="002E47EB" w14:paraId="6186699F" w14:textId="77777777" w:rsidTr="00DF7CA8">
        <w:trPr>
          <w:cantSplit/>
        </w:trPr>
        <w:tc>
          <w:tcPr>
            <w:tcW w:w="5868" w:type="dxa"/>
            <w:tcMar>
              <w:left w:w="115" w:type="dxa"/>
              <w:bottom w:w="0" w:type="dxa"/>
              <w:right w:w="115" w:type="dxa"/>
            </w:tcMar>
          </w:tcPr>
          <w:p w14:paraId="7346B408" w14:textId="77777777" w:rsidR="002E47EB" w:rsidRDefault="002E47EB" w:rsidP="002E47EB">
            <w:pPr>
              <w:pStyle w:val="List"/>
              <w:numPr>
                <w:ilvl w:val="0"/>
                <w:numId w:val="3"/>
              </w:numPr>
              <w:tabs>
                <w:tab w:val="left" w:pos="0"/>
                <w:tab w:val="left" w:pos="360"/>
              </w:tabs>
            </w:pPr>
            <w:r>
              <w:t>Has the licensee’s written system of internal control for on-line slot metering systems been read prior to the completion of this checklist to obtain an understanding of the licensee’s use of the on-line slot metering systems?</w:t>
            </w:r>
          </w:p>
          <w:p w14:paraId="7A757EFA" w14:textId="77777777" w:rsidR="002E47EB" w:rsidRPr="002E47EB" w:rsidRDefault="002E47EB" w:rsidP="002E47EB">
            <w:pPr>
              <w:rPr>
                <w:b/>
                <w:bCs/>
                <w:sz w:val="8"/>
              </w:rPr>
            </w:pPr>
          </w:p>
        </w:tc>
        <w:tc>
          <w:tcPr>
            <w:tcW w:w="720" w:type="dxa"/>
            <w:shd w:val="clear" w:color="auto" w:fill="auto"/>
          </w:tcPr>
          <w:p w14:paraId="08954891" w14:textId="77777777" w:rsidR="002E47EB" w:rsidRDefault="002E47EB"/>
        </w:tc>
        <w:tc>
          <w:tcPr>
            <w:tcW w:w="720" w:type="dxa"/>
            <w:shd w:val="clear" w:color="auto" w:fill="auto"/>
          </w:tcPr>
          <w:p w14:paraId="620D8D02" w14:textId="77777777" w:rsidR="002E47EB" w:rsidRDefault="002E47EB"/>
        </w:tc>
        <w:tc>
          <w:tcPr>
            <w:tcW w:w="720" w:type="dxa"/>
            <w:shd w:val="clear" w:color="auto" w:fill="auto"/>
          </w:tcPr>
          <w:p w14:paraId="3CE7779E" w14:textId="77777777" w:rsidR="002E47EB" w:rsidRDefault="002E47EB"/>
        </w:tc>
        <w:tc>
          <w:tcPr>
            <w:tcW w:w="2988" w:type="dxa"/>
            <w:shd w:val="clear" w:color="auto" w:fill="auto"/>
          </w:tcPr>
          <w:p w14:paraId="16E4C5D6" w14:textId="77777777" w:rsidR="002E47EB" w:rsidRDefault="002E47EB"/>
        </w:tc>
      </w:tr>
      <w:tr w:rsidR="00CE2104" w14:paraId="536C7B15" w14:textId="77777777">
        <w:trPr>
          <w:cantSplit/>
        </w:trPr>
        <w:tc>
          <w:tcPr>
            <w:tcW w:w="5868" w:type="dxa"/>
            <w:tcMar>
              <w:left w:w="115" w:type="dxa"/>
              <w:bottom w:w="0" w:type="dxa"/>
              <w:right w:w="115" w:type="dxa"/>
            </w:tcMar>
          </w:tcPr>
          <w:p w14:paraId="7C8EF284" w14:textId="77777777" w:rsidR="00CE2104" w:rsidRDefault="007954F2" w:rsidP="000D7478">
            <w:pPr>
              <w:numPr>
                <w:ilvl w:val="0"/>
                <w:numId w:val="3"/>
              </w:numPr>
            </w:pPr>
            <w:r>
              <w:lastRenderedPageBreak/>
              <w:t xml:space="preserve">Is the TS3 OSMS </w:t>
            </w:r>
            <w:r w:rsidR="00CE2104">
              <w:t xml:space="preserve">connected, functioning and communicating with the slot machines </w:t>
            </w:r>
            <w:r>
              <w:t>or SBG</w:t>
            </w:r>
            <w:r w:rsidR="00D102A1">
              <w:t xml:space="preserve"> game server</w:t>
            </w:r>
            <w:r>
              <w:t xml:space="preserve"> </w:t>
            </w:r>
            <w:r w:rsidR="00CE2104">
              <w:t>in obtaining slot machine</w:t>
            </w:r>
            <w:r>
              <w:t>/socket ID</w:t>
            </w:r>
            <w:r w:rsidR="00CE2104">
              <w:t xml:space="preserve"> meter information as follows:</w:t>
            </w:r>
          </w:p>
          <w:p w14:paraId="12FAB887" w14:textId="77777777" w:rsidR="00A02DE9" w:rsidRDefault="00A02DE9" w:rsidP="00A02DE9"/>
        </w:tc>
        <w:tc>
          <w:tcPr>
            <w:tcW w:w="720" w:type="dxa"/>
            <w:shd w:val="pct15" w:color="auto" w:fill="auto"/>
          </w:tcPr>
          <w:p w14:paraId="3785CF36" w14:textId="77777777" w:rsidR="00CE2104" w:rsidRDefault="00CE2104"/>
        </w:tc>
        <w:tc>
          <w:tcPr>
            <w:tcW w:w="720" w:type="dxa"/>
            <w:shd w:val="pct15" w:color="auto" w:fill="auto"/>
          </w:tcPr>
          <w:p w14:paraId="236B1EFD" w14:textId="77777777" w:rsidR="00CE2104" w:rsidRDefault="00CE2104"/>
        </w:tc>
        <w:tc>
          <w:tcPr>
            <w:tcW w:w="720" w:type="dxa"/>
            <w:shd w:val="pct15" w:color="auto" w:fill="auto"/>
          </w:tcPr>
          <w:p w14:paraId="5F90979D" w14:textId="77777777" w:rsidR="00CE2104" w:rsidRDefault="00CE2104"/>
        </w:tc>
        <w:tc>
          <w:tcPr>
            <w:tcW w:w="2988" w:type="dxa"/>
            <w:shd w:val="pct15" w:color="auto" w:fill="auto"/>
          </w:tcPr>
          <w:p w14:paraId="49155BB8" w14:textId="77777777" w:rsidR="00CE2104" w:rsidRDefault="00CE2104"/>
        </w:tc>
      </w:tr>
      <w:tr w:rsidR="00CE2104" w14:paraId="532E4B19" w14:textId="77777777">
        <w:trPr>
          <w:cantSplit/>
        </w:trPr>
        <w:tc>
          <w:tcPr>
            <w:tcW w:w="5868" w:type="dxa"/>
            <w:tcMar>
              <w:left w:w="115" w:type="dxa"/>
              <w:bottom w:w="86" w:type="dxa"/>
              <w:right w:w="115" w:type="dxa"/>
            </w:tcMar>
          </w:tcPr>
          <w:p w14:paraId="03BABB49" w14:textId="5138CB91" w:rsidR="00CE2104" w:rsidRDefault="00CE2104" w:rsidP="00432F10">
            <w:pPr>
              <w:numPr>
                <w:ilvl w:val="1"/>
                <w:numId w:val="3"/>
              </w:numPr>
              <w:tabs>
                <w:tab w:val="clear" w:pos="720"/>
                <w:tab w:val="num" w:pos="893"/>
              </w:tabs>
              <w:ind w:left="720" w:hanging="360"/>
            </w:pPr>
            <w:r>
              <w:t xml:space="preserve">For all slot machines equipped with meters described by the Regulation 14 Technical </w:t>
            </w:r>
            <w:r w:rsidR="007954F2">
              <w:t xml:space="preserve">Standards approved on or after </w:t>
            </w:r>
            <w:smartTag w:uri="urn:schemas-microsoft-com:office:smarttags" w:element="date">
              <w:smartTagPr>
                <w:attr w:name="Month" w:val="8"/>
                <w:attr w:name="Day" w:val="1"/>
                <w:attr w:name="Year" w:val="2004"/>
              </w:smartTagPr>
              <w:r w:rsidR="00133A3F">
                <w:t>8</w:t>
              </w:r>
              <w:r>
                <w:t>/1/04</w:t>
              </w:r>
            </w:smartTag>
            <w:r>
              <w:t xml:space="preserve">, </w:t>
            </w:r>
            <w:r w:rsidR="007954F2">
              <w:t xml:space="preserve">and all meters for SBG socket IDs, </w:t>
            </w:r>
            <w:r>
              <w:t xml:space="preserve">is all meter information, as applicable to the licensee’s operation, transmitted to the </w:t>
            </w:r>
            <w:r w:rsidR="007954F2">
              <w:t>TS3 OSMS,</w:t>
            </w:r>
            <w:r>
              <w:t xml:space="preserve"> unless this requirement was waived by the </w:t>
            </w:r>
            <w:r w:rsidR="007954F2">
              <w:t xml:space="preserve">Board </w:t>
            </w:r>
            <w:r w:rsidR="00176B42">
              <w:t>C</w:t>
            </w:r>
            <w:r>
              <w:t xml:space="preserve">hair pursuant to Regulation 6.045?  </w:t>
            </w:r>
            <w:r w:rsidR="007954F2">
              <w:rPr>
                <w:b/>
                <w:bCs/>
              </w:rPr>
              <w:t>(</w:t>
            </w:r>
            <w:r w:rsidR="00432F10">
              <w:rPr>
                <w:b/>
                <w:bCs/>
              </w:rPr>
              <w:t>119</w:t>
            </w:r>
            <w:r>
              <w:rPr>
                <w:b/>
                <w:bCs/>
              </w:rPr>
              <w:t>a)</w:t>
            </w:r>
          </w:p>
        </w:tc>
        <w:tc>
          <w:tcPr>
            <w:tcW w:w="720" w:type="dxa"/>
          </w:tcPr>
          <w:p w14:paraId="2DAF8D27" w14:textId="77777777" w:rsidR="00CE2104" w:rsidRDefault="00CE2104"/>
        </w:tc>
        <w:tc>
          <w:tcPr>
            <w:tcW w:w="720" w:type="dxa"/>
          </w:tcPr>
          <w:p w14:paraId="42C6DC65" w14:textId="77777777" w:rsidR="00CE2104" w:rsidRDefault="00CE2104"/>
        </w:tc>
        <w:tc>
          <w:tcPr>
            <w:tcW w:w="720" w:type="dxa"/>
          </w:tcPr>
          <w:p w14:paraId="6201F69D" w14:textId="77777777" w:rsidR="00CE2104" w:rsidRDefault="00CE2104"/>
        </w:tc>
        <w:tc>
          <w:tcPr>
            <w:tcW w:w="2988" w:type="dxa"/>
          </w:tcPr>
          <w:p w14:paraId="005EE2C5" w14:textId="77777777" w:rsidR="00CE2104" w:rsidRDefault="00CE2104"/>
        </w:tc>
      </w:tr>
      <w:tr w:rsidR="00CE2104" w14:paraId="59930ACB" w14:textId="77777777">
        <w:trPr>
          <w:cantSplit/>
        </w:trPr>
        <w:tc>
          <w:tcPr>
            <w:tcW w:w="5868" w:type="dxa"/>
            <w:tcMar>
              <w:left w:w="115" w:type="dxa"/>
              <w:bottom w:w="86" w:type="dxa"/>
              <w:right w:w="115" w:type="dxa"/>
            </w:tcMar>
          </w:tcPr>
          <w:p w14:paraId="3203EC61" w14:textId="6326D121" w:rsidR="00CE2104" w:rsidRDefault="00CE2104" w:rsidP="00432F10">
            <w:pPr>
              <w:numPr>
                <w:ilvl w:val="1"/>
                <w:numId w:val="3"/>
              </w:numPr>
              <w:tabs>
                <w:tab w:val="clear" w:pos="720"/>
                <w:tab w:val="num" w:pos="893"/>
              </w:tabs>
              <w:ind w:left="720" w:hanging="360"/>
            </w:pPr>
            <w:r>
              <w:t>For</w:t>
            </w:r>
            <w:r w:rsidR="007954F2">
              <w:t xml:space="preserve"> slot machines approved before </w:t>
            </w:r>
            <w:smartTag w:uri="urn:schemas-microsoft-com:office:smarttags" w:element="date">
              <w:smartTagPr>
                <w:attr w:name="Month" w:val="8"/>
                <w:attr w:name="Day" w:val="1"/>
                <w:attr w:name="Year" w:val="2004"/>
              </w:smartTagPr>
              <w:r w:rsidR="007954F2">
                <w:t>8</w:t>
              </w:r>
              <w:r>
                <w:t>/1/04</w:t>
              </w:r>
            </w:smartTag>
            <w:r>
              <w:t xml:space="preserve"> that are equipped with meters described by the Regulation Technical Standards, is </w:t>
            </w:r>
            <w:r w:rsidR="007954F2">
              <w:t xml:space="preserve">a minimum of </w:t>
            </w:r>
            <w:r>
              <w:t>the coin-in, coin drop and bill-in meter infor</w:t>
            </w:r>
            <w:r w:rsidR="007954F2">
              <w:t>mation transmitted to the TS3 OSMS</w:t>
            </w:r>
            <w:r>
              <w:t xml:space="preserve">, unless this requirement has been waived by the </w:t>
            </w:r>
            <w:r w:rsidR="007954F2">
              <w:t xml:space="preserve">Board </w:t>
            </w:r>
            <w:r w:rsidR="00176B42">
              <w:t>C</w:t>
            </w:r>
            <w:r>
              <w:t xml:space="preserve">hair pursuant to Regulation 6.045?  </w:t>
            </w:r>
            <w:r w:rsidR="0076173A">
              <w:rPr>
                <w:b/>
                <w:bCs/>
              </w:rPr>
              <w:t>(</w:t>
            </w:r>
            <w:r w:rsidR="00432F10">
              <w:rPr>
                <w:b/>
                <w:bCs/>
              </w:rPr>
              <w:t>119</w:t>
            </w:r>
            <w:r>
              <w:rPr>
                <w:b/>
                <w:bCs/>
              </w:rPr>
              <w:t>b)</w:t>
            </w:r>
          </w:p>
        </w:tc>
        <w:tc>
          <w:tcPr>
            <w:tcW w:w="720" w:type="dxa"/>
          </w:tcPr>
          <w:p w14:paraId="5B90157C" w14:textId="77777777" w:rsidR="00CE2104" w:rsidRDefault="00CE2104"/>
        </w:tc>
        <w:tc>
          <w:tcPr>
            <w:tcW w:w="720" w:type="dxa"/>
          </w:tcPr>
          <w:p w14:paraId="4195247E" w14:textId="77777777" w:rsidR="00CE2104" w:rsidRDefault="00CE2104"/>
        </w:tc>
        <w:tc>
          <w:tcPr>
            <w:tcW w:w="720" w:type="dxa"/>
          </w:tcPr>
          <w:p w14:paraId="11A5C593" w14:textId="77777777" w:rsidR="00CE2104" w:rsidRDefault="00CE2104"/>
        </w:tc>
        <w:tc>
          <w:tcPr>
            <w:tcW w:w="2988" w:type="dxa"/>
          </w:tcPr>
          <w:p w14:paraId="1F995D0A" w14:textId="77777777" w:rsidR="00CE2104" w:rsidRDefault="00CE2104"/>
        </w:tc>
      </w:tr>
      <w:tr w:rsidR="00CE2104" w14:paraId="61BFD574" w14:textId="77777777">
        <w:trPr>
          <w:cantSplit/>
        </w:trPr>
        <w:tc>
          <w:tcPr>
            <w:tcW w:w="5868" w:type="dxa"/>
            <w:tcMar>
              <w:left w:w="115" w:type="dxa"/>
              <w:bottom w:w="86" w:type="dxa"/>
              <w:right w:w="115" w:type="dxa"/>
            </w:tcMar>
          </w:tcPr>
          <w:p w14:paraId="7911F67E" w14:textId="72B87E57" w:rsidR="00CE2104" w:rsidRDefault="00CE2104" w:rsidP="00432F10">
            <w:pPr>
              <w:numPr>
                <w:ilvl w:val="1"/>
                <w:numId w:val="3"/>
              </w:numPr>
              <w:tabs>
                <w:tab w:val="clear" w:pos="720"/>
                <w:tab w:val="num" w:pos="893"/>
              </w:tabs>
              <w:ind w:left="720" w:hanging="360"/>
            </w:pPr>
            <w:r>
              <w:t xml:space="preserve">For any slot machines </w:t>
            </w:r>
            <w:r w:rsidR="007954F2">
              <w:t xml:space="preserve">or SBG game server </w:t>
            </w:r>
            <w:r>
              <w:t>equipped with cashless wagering meters, is the applicable cashless wagering meter information transmitted</w:t>
            </w:r>
            <w:r w:rsidR="0076173A">
              <w:t xml:space="preserve"> to the TS3 OSMS</w:t>
            </w:r>
            <w:r>
              <w:t xml:space="preserve">, unless this requirement has been waived </w:t>
            </w:r>
            <w:r w:rsidR="0076173A">
              <w:t xml:space="preserve">for certain slot machines </w:t>
            </w:r>
            <w:r>
              <w:t xml:space="preserve">by the </w:t>
            </w:r>
            <w:r w:rsidR="0076173A">
              <w:t xml:space="preserve">Board </w:t>
            </w:r>
            <w:r w:rsidR="00176B42">
              <w:t>C</w:t>
            </w:r>
            <w:r>
              <w:t xml:space="preserve">hair?  </w:t>
            </w:r>
            <w:r w:rsidR="0076173A">
              <w:rPr>
                <w:b/>
                <w:bCs/>
              </w:rPr>
              <w:t>(</w:t>
            </w:r>
            <w:r w:rsidR="00432F10">
              <w:rPr>
                <w:b/>
                <w:bCs/>
              </w:rPr>
              <w:t>119</w:t>
            </w:r>
            <w:r>
              <w:rPr>
                <w:b/>
                <w:bCs/>
              </w:rPr>
              <w:t>c)</w:t>
            </w:r>
          </w:p>
        </w:tc>
        <w:tc>
          <w:tcPr>
            <w:tcW w:w="720" w:type="dxa"/>
          </w:tcPr>
          <w:p w14:paraId="412A3D6E" w14:textId="77777777" w:rsidR="00CE2104" w:rsidRDefault="00CE2104"/>
        </w:tc>
        <w:tc>
          <w:tcPr>
            <w:tcW w:w="720" w:type="dxa"/>
          </w:tcPr>
          <w:p w14:paraId="0C836FF8" w14:textId="77777777" w:rsidR="00CE2104" w:rsidRDefault="00CE2104"/>
        </w:tc>
        <w:tc>
          <w:tcPr>
            <w:tcW w:w="720" w:type="dxa"/>
          </w:tcPr>
          <w:p w14:paraId="296B29C1" w14:textId="77777777" w:rsidR="00CE2104" w:rsidRDefault="00CE2104"/>
        </w:tc>
        <w:tc>
          <w:tcPr>
            <w:tcW w:w="2988" w:type="dxa"/>
          </w:tcPr>
          <w:p w14:paraId="0F2D8E7C" w14:textId="77777777" w:rsidR="00CE2104" w:rsidRDefault="00CE2104"/>
        </w:tc>
      </w:tr>
      <w:tr w:rsidR="00CE2104" w14:paraId="7EDB760C" w14:textId="77777777">
        <w:trPr>
          <w:cantSplit/>
        </w:trPr>
        <w:tc>
          <w:tcPr>
            <w:tcW w:w="5868" w:type="dxa"/>
            <w:tcMar>
              <w:left w:w="115" w:type="dxa"/>
              <w:bottom w:w="86" w:type="dxa"/>
              <w:right w:w="115" w:type="dxa"/>
            </w:tcMar>
          </w:tcPr>
          <w:p w14:paraId="52F00CB4" w14:textId="69FB5420" w:rsidR="00CE2104" w:rsidRDefault="00CE2104" w:rsidP="00432F10">
            <w:pPr>
              <w:numPr>
                <w:ilvl w:val="0"/>
                <w:numId w:val="3"/>
              </w:numPr>
              <w:tabs>
                <w:tab w:val="num" w:pos="533"/>
              </w:tabs>
            </w:pPr>
            <w:r>
              <w:t>F</w:t>
            </w:r>
            <w:r w:rsidR="00FA327D">
              <w:t>or TS3 OSMS</w:t>
            </w:r>
            <w:r>
              <w:t xml:space="preserve"> that read</w:t>
            </w:r>
            <w:r w:rsidR="00FA327D">
              <w:t>s</w:t>
            </w:r>
            <w:r>
              <w:t xml:space="preserve"> the specific values indicated on slot machine</w:t>
            </w:r>
            <w:r w:rsidR="00432F10">
              <w:t>/socket ID</w:t>
            </w:r>
            <w:r>
              <w:t>, are all required meters r</w:t>
            </w:r>
            <w:r w:rsidR="00FA327D">
              <w:t xml:space="preserve">ead, recorded and maintained </w:t>
            </w:r>
            <w:r>
              <w:t>before and after any maintenance</w:t>
            </w:r>
            <w:r w:rsidR="00432F10">
              <w:t xml:space="preserve"> (including before and after any software is added or removed)</w:t>
            </w:r>
            <w:r>
              <w:t xml:space="preserve"> that</w:t>
            </w:r>
            <w:r w:rsidR="00432F10">
              <w:t xml:space="preserve"> could</w:t>
            </w:r>
            <w:r>
              <w:t xml:space="preserve"> involve the clearing or resetting of the meters?  </w:t>
            </w:r>
            <w:r w:rsidR="00197409">
              <w:rPr>
                <w:b/>
                <w:bCs/>
              </w:rPr>
              <w:t>(</w:t>
            </w:r>
            <w:r w:rsidR="00432F10">
              <w:rPr>
                <w:b/>
                <w:bCs/>
              </w:rPr>
              <w:t>120</w:t>
            </w:r>
            <w:r>
              <w:rPr>
                <w:b/>
                <w:bCs/>
              </w:rPr>
              <w:t>)</w:t>
            </w:r>
          </w:p>
        </w:tc>
        <w:tc>
          <w:tcPr>
            <w:tcW w:w="720" w:type="dxa"/>
          </w:tcPr>
          <w:p w14:paraId="5E242929" w14:textId="77777777" w:rsidR="00CE2104" w:rsidRDefault="00CE2104"/>
        </w:tc>
        <w:tc>
          <w:tcPr>
            <w:tcW w:w="720" w:type="dxa"/>
          </w:tcPr>
          <w:p w14:paraId="2C4BE695" w14:textId="77777777" w:rsidR="00CE2104" w:rsidRDefault="00CE2104"/>
        </w:tc>
        <w:tc>
          <w:tcPr>
            <w:tcW w:w="720" w:type="dxa"/>
          </w:tcPr>
          <w:p w14:paraId="76D9B00D" w14:textId="77777777" w:rsidR="00CE2104" w:rsidRDefault="00CE2104"/>
        </w:tc>
        <w:tc>
          <w:tcPr>
            <w:tcW w:w="2988" w:type="dxa"/>
          </w:tcPr>
          <w:p w14:paraId="1843DF55" w14:textId="77777777" w:rsidR="00CE2104" w:rsidRDefault="00CE2104"/>
        </w:tc>
      </w:tr>
      <w:tr w:rsidR="00133A3F" w14:paraId="481CB31F" w14:textId="77777777">
        <w:trPr>
          <w:cantSplit/>
        </w:trPr>
        <w:tc>
          <w:tcPr>
            <w:tcW w:w="5868" w:type="dxa"/>
            <w:tcMar>
              <w:left w:w="115" w:type="dxa"/>
              <w:bottom w:w="86" w:type="dxa"/>
              <w:right w:w="115" w:type="dxa"/>
            </w:tcMar>
          </w:tcPr>
          <w:p w14:paraId="4B08BDDC" w14:textId="0218E0F8" w:rsidR="00133A3F" w:rsidRDefault="00133A3F" w:rsidP="00432F10">
            <w:pPr>
              <w:numPr>
                <w:ilvl w:val="0"/>
                <w:numId w:val="3"/>
              </w:numPr>
              <w:tabs>
                <w:tab w:val="num" w:pos="533"/>
              </w:tabs>
            </w:pPr>
            <w:r>
              <w:t>Is the MICS #</w:t>
            </w:r>
            <w:r w:rsidR="00432F10">
              <w:t>120</w:t>
            </w:r>
            <w:r>
              <w:t xml:space="preserve"> meter information used when reviewing slot machine performance reports to ensure that the maintenance performed did not improperly affect the meter val</w:t>
            </w:r>
            <w:r w:rsidR="00BA4F18">
              <w:t>ues recorded in the slot</w:t>
            </w:r>
            <w:r>
              <w:t xml:space="preserve"> performance reports?  </w:t>
            </w:r>
            <w:r w:rsidRPr="00133A3F">
              <w:rPr>
                <w:b/>
              </w:rPr>
              <w:t>(</w:t>
            </w:r>
            <w:r w:rsidR="00432F10">
              <w:rPr>
                <w:b/>
              </w:rPr>
              <w:t>120</w:t>
            </w:r>
            <w:r w:rsidRPr="00133A3F">
              <w:rPr>
                <w:b/>
              </w:rPr>
              <w:t>)</w:t>
            </w:r>
          </w:p>
        </w:tc>
        <w:tc>
          <w:tcPr>
            <w:tcW w:w="720" w:type="dxa"/>
          </w:tcPr>
          <w:p w14:paraId="29686EA0" w14:textId="77777777" w:rsidR="00133A3F" w:rsidRDefault="00133A3F"/>
        </w:tc>
        <w:tc>
          <w:tcPr>
            <w:tcW w:w="720" w:type="dxa"/>
          </w:tcPr>
          <w:p w14:paraId="2668B177" w14:textId="77777777" w:rsidR="00133A3F" w:rsidRDefault="00133A3F"/>
        </w:tc>
        <w:tc>
          <w:tcPr>
            <w:tcW w:w="720" w:type="dxa"/>
          </w:tcPr>
          <w:p w14:paraId="196CE4B2" w14:textId="77777777" w:rsidR="00133A3F" w:rsidRDefault="00133A3F"/>
        </w:tc>
        <w:tc>
          <w:tcPr>
            <w:tcW w:w="2988" w:type="dxa"/>
          </w:tcPr>
          <w:p w14:paraId="018E3891" w14:textId="77777777" w:rsidR="00133A3F" w:rsidRDefault="00133A3F"/>
        </w:tc>
      </w:tr>
      <w:tr w:rsidR="00CE2104" w14:paraId="756F2247" w14:textId="77777777">
        <w:trPr>
          <w:cantSplit/>
        </w:trPr>
        <w:tc>
          <w:tcPr>
            <w:tcW w:w="5868" w:type="dxa"/>
            <w:tcMar>
              <w:left w:w="115" w:type="dxa"/>
              <w:bottom w:w="86" w:type="dxa"/>
              <w:right w:w="115" w:type="dxa"/>
            </w:tcMar>
          </w:tcPr>
          <w:p w14:paraId="101078B1" w14:textId="0F7B4A03" w:rsidR="00CE2104" w:rsidRDefault="005758F7" w:rsidP="00432F10">
            <w:pPr>
              <w:numPr>
                <w:ilvl w:val="0"/>
                <w:numId w:val="3"/>
              </w:numPr>
              <w:tabs>
                <w:tab w:val="num" w:pos="533"/>
              </w:tabs>
            </w:pPr>
            <w:r>
              <w:t xml:space="preserve">At the time a drop box (coin or currency) is removed in conjunction with a slot drop, are the “Drop Meters” (coin drop, bill-in, voucher in and coupon promotion in) </w:t>
            </w:r>
            <w:r w:rsidR="00CE2104">
              <w:t xml:space="preserve">for each slot machine </w:t>
            </w:r>
            <w:r>
              <w:t xml:space="preserve">dropped read, </w:t>
            </w:r>
            <w:r w:rsidR="00133A3F">
              <w:t xml:space="preserve">meter amounts </w:t>
            </w:r>
            <w:r w:rsidR="00CE2104">
              <w:t xml:space="preserve">recorded and maintained?  </w:t>
            </w:r>
            <w:r>
              <w:rPr>
                <w:b/>
                <w:bCs/>
              </w:rPr>
              <w:t>(</w:t>
            </w:r>
            <w:r w:rsidR="00432F10">
              <w:rPr>
                <w:b/>
                <w:bCs/>
              </w:rPr>
              <w:t>121</w:t>
            </w:r>
            <w:r w:rsidR="00CE2104">
              <w:rPr>
                <w:b/>
                <w:bCs/>
              </w:rPr>
              <w:t>)</w:t>
            </w:r>
            <w:r w:rsidR="00C53CF7">
              <w:rPr>
                <w:b/>
                <w:bCs/>
              </w:rPr>
              <w:t xml:space="preserve">  Verify by examination.  </w:t>
            </w:r>
          </w:p>
        </w:tc>
        <w:tc>
          <w:tcPr>
            <w:tcW w:w="720" w:type="dxa"/>
          </w:tcPr>
          <w:p w14:paraId="62F2E7BB" w14:textId="77777777" w:rsidR="00CE2104" w:rsidRDefault="00CE2104"/>
        </w:tc>
        <w:tc>
          <w:tcPr>
            <w:tcW w:w="720" w:type="dxa"/>
          </w:tcPr>
          <w:p w14:paraId="1BB0CB13" w14:textId="77777777" w:rsidR="00CE2104" w:rsidRDefault="00CE2104"/>
        </w:tc>
        <w:tc>
          <w:tcPr>
            <w:tcW w:w="720" w:type="dxa"/>
          </w:tcPr>
          <w:p w14:paraId="686B5F15" w14:textId="77777777" w:rsidR="00CE2104" w:rsidRDefault="00CE2104"/>
        </w:tc>
        <w:tc>
          <w:tcPr>
            <w:tcW w:w="2988" w:type="dxa"/>
          </w:tcPr>
          <w:p w14:paraId="7A2B97E5" w14:textId="77777777" w:rsidR="00CE2104" w:rsidRDefault="00CE2104"/>
        </w:tc>
      </w:tr>
      <w:tr w:rsidR="00CE2104" w14:paraId="22E8F0A1" w14:textId="77777777">
        <w:trPr>
          <w:cantSplit/>
        </w:trPr>
        <w:tc>
          <w:tcPr>
            <w:tcW w:w="5868" w:type="dxa"/>
            <w:tcMar>
              <w:left w:w="115" w:type="dxa"/>
              <w:bottom w:w="0" w:type="dxa"/>
              <w:right w:w="115" w:type="dxa"/>
            </w:tcMar>
          </w:tcPr>
          <w:p w14:paraId="4382E1D3" w14:textId="77777777" w:rsidR="00CE2104" w:rsidRDefault="005758F7" w:rsidP="00F358E7">
            <w:pPr>
              <w:numPr>
                <w:ilvl w:val="0"/>
                <w:numId w:val="3"/>
              </w:numPr>
              <w:tabs>
                <w:tab w:val="num" w:pos="533"/>
              </w:tabs>
            </w:pPr>
            <w:r>
              <w:t>At the end of the licensee’s specified 24-hour accounting period (that must be the same 24-hour accounting period used for CWS reports and the computerized jackpot fill system)</w:t>
            </w:r>
            <w:r w:rsidR="00986A7F">
              <w:t xml:space="preserve"> are the following meters read, meter amount recorded and maintained by slot machine/socket ID</w:t>
            </w:r>
            <w:r w:rsidR="00CE2104">
              <w:t>:</w:t>
            </w:r>
            <w:r w:rsidR="00C53CF7">
              <w:t xml:space="preserve">  </w:t>
            </w:r>
            <w:r w:rsidR="00C53CF7" w:rsidRPr="00C53CF7">
              <w:rPr>
                <w:b/>
              </w:rPr>
              <w:t>Verify by examination.</w:t>
            </w:r>
            <w:r w:rsidR="00C53CF7">
              <w:t xml:space="preserve">  </w:t>
            </w:r>
          </w:p>
        </w:tc>
        <w:tc>
          <w:tcPr>
            <w:tcW w:w="720" w:type="dxa"/>
            <w:shd w:val="pct15" w:color="auto" w:fill="auto"/>
          </w:tcPr>
          <w:p w14:paraId="0F1E2203" w14:textId="77777777" w:rsidR="00CE2104" w:rsidRDefault="00CE2104"/>
        </w:tc>
        <w:tc>
          <w:tcPr>
            <w:tcW w:w="720" w:type="dxa"/>
            <w:shd w:val="pct15" w:color="auto" w:fill="auto"/>
          </w:tcPr>
          <w:p w14:paraId="120B9613" w14:textId="77777777" w:rsidR="00CE2104" w:rsidRDefault="00CE2104"/>
        </w:tc>
        <w:tc>
          <w:tcPr>
            <w:tcW w:w="720" w:type="dxa"/>
            <w:shd w:val="pct15" w:color="auto" w:fill="auto"/>
          </w:tcPr>
          <w:p w14:paraId="6189073B" w14:textId="77777777" w:rsidR="00CE2104" w:rsidRDefault="00CE2104"/>
        </w:tc>
        <w:tc>
          <w:tcPr>
            <w:tcW w:w="2988" w:type="dxa"/>
            <w:shd w:val="pct15" w:color="auto" w:fill="auto"/>
          </w:tcPr>
          <w:p w14:paraId="60E74257" w14:textId="77777777" w:rsidR="00CE2104" w:rsidRDefault="00CE2104"/>
        </w:tc>
      </w:tr>
      <w:tr w:rsidR="00CE2104" w14:paraId="41776FEB" w14:textId="77777777">
        <w:trPr>
          <w:cantSplit/>
        </w:trPr>
        <w:tc>
          <w:tcPr>
            <w:tcW w:w="5868" w:type="dxa"/>
            <w:tcMar>
              <w:left w:w="115" w:type="dxa"/>
              <w:bottom w:w="86" w:type="dxa"/>
              <w:right w:w="115" w:type="dxa"/>
            </w:tcMar>
          </w:tcPr>
          <w:p w14:paraId="5D640EFA" w14:textId="07D30640" w:rsidR="00CE2104" w:rsidRDefault="00CE2104" w:rsidP="00547C53">
            <w:pPr>
              <w:numPr>
                <w:ilvl w:val="1"/>
                <w:numId w:val="3"/>
              </w:numPr>
              <w:tabs>
                <w:tab w:val="clear" w:pos="720"/>
                <w:tab w:val="num" w:pos="893"/>
              </w:tabs>
              <w:ind w:left="720" w:hanging="360"/>
            </w:pPr>
            <w:r>
              <w:t xml:space="preserve">“Attendant Paid Meters” (jackpots, cancelled credits, external bonus payouts, and progressive payouts)?  </w:t>
            </w:r>
            <w:r w:rsidR="00986A7F">
              <w:rPr>
                <w:b/>
                <w:bCs/>
              </w:rPr>
              <w:t>(</w:t>
            </w:r>
            <w:r w:rsidR="00547C53">
              <w:rPr>
                <w:b/>
                <w:bCs/>
              </w:rPr>
              <w:t>122</w:t>
            </w:r>
            <w:r>
              <w:rPr>
                <w:b/>
                <w:bCs/>
              </w:rPr>
              <w:t>a)</w:t>
            </w:r>
          </w:p>
        </w:tc>
        <w:tc>
          <w:tcPr>
            <w:tcW w:w="720" w:type="dxa"/>
          </w:tcPr>
          <w:p w14:paraId="629F7964" w14:textId="77777777" w:rsidR="00CE2104" w:rsidRDefault="00CE2104"/>
        </w:tc>
        <w:tc>
          <w:tcPr>
            <w:tcW w:w="720" w:type="dxa"/>
          </w:tcPr>
          <w:p w14:paraId="1B00D2BD" w14:textId="77777777" w:rsidR="00CE2104" w:rsidRDefault="00CE2104"/>
        </w:tc>
        <w:tc>
          <w:tcPr>
            <w:tcW w:w="720" w:type="dxa"/>
          </w:tcPr>
          <w:p w14:paraId="09A1553C" w14:textId="77777777" w:rsidR="00CE2104" w:rsidRDefault="00CE2104"/>
        </w:tc>
        <w:tc>
          <w:tcPr>
            <w:tcW w:w="2988" w:type="dxa"/>
          </w:tcPr>
          <w:p w14:paraId="0D4F9799" w14:textId="77777777" w:rsidR="00CE2104" w:rsidRDefault="00CE2104"/>
        </w:tc>
      </w:tr>
      <w:tr w:rsidR="00CE2104" w14:paraId="29F3BCB1" w14:textId="77777777">
        <w:trPr>
          <w:cantSplit/>
        </w:trPr>
        <w:tc>
          <w:tcPr>
            <w:tcW w:w="5868" w:type="dxa"/>
            <w:tcMar>
              <w:left w:w="115" w:type="dxa"/>
              <w:bottom w:w="86" w:type="dxa"/>
              <w:right w:w="115" w:type="dxa"/>
            </w:tcMar>
          </w:tcPr>
          <w:p w14:paraId="1E0D7213" w14:textId="45A36F5C" w:rsidR="00CE2104" w:rsidRDefault="00CE2104" w:rsidP="00180194">
            <w:pPr>
              <w:numPr>
                <w:ilvl w:val="1"/>
                <w:numId w:val="3"/>
              </w:numPr>
              <w:tabs>
                <w:tab w:val="clear" w:pos="720"/>
                <w:tab w:val="num" w:pos="893"/>
              </w:tabs>
              <w:ind w:left="720" w:hanging="360"/>
            </w:pPr>
            <w:r>
              <w:t>Physical coin-in</w:t>
            </w:r>
            <w:r w:rsidR="00986A7F">
              <w:t xml:space="preserve"> meter</w:t>
            </w:r>
            <w:r>
              <w:t xml:space="preserve">?  </w:t>
            </w:r>
            <w:r w:rsidR="00986A7F">
              <w:rPr>
                <w:b/>
                <w:bCs/>
              </w:rPr>
              <w:t>(</w:t>
            </w:r>
            <w:r w:rsidR="00547C53">
              <w:rPr>
                <w:b/>
                <w:bCs/>
              </w:rPr>
              <w:t>122</w:t>
            </w:r>
            <w:r>
              <w:rPr>
                <w:b/>
                <w:bCs/>
              </w:rPr>
              <w:t>b)</w:t>
            </w:r>
          </w:p>
        </w:tc>
        <w:tc>
          <w:tcPr>
            <w:tcW w:w="720" w:type="dxa"/>
          </w:tcPr>
          <w:p w14:paraId="04DE055E" w14:textId="77777777" w:rsidR="00CE2104" w:rsidRDefault="00CE2104"/>
        </w:tc>
        <w:tc>
          <w:tcPr>
            <w:tcW w:w="720" w:type="dxa"/>
          </w:tcPr>
          <w:p w14:paraId="54809F0B" w14:textId="77777777" w:rsidR="00CE2104" w:rsidRDefault="00CE2104"/>
        </w:tc>
        <w:tc>
          <w:tcPr>
            <w:tcW w:w="720" w:type="dxa"/>
          </w:tcPr>
          <w:p w14:paraId="6562562A" w14:textId="77777777" w:rsidR="00CE2104" w:rsidRDefault="00CE2104"/>
        </w:tc>
        <w:tc>
          <w:tcPr>
            <w:tcW w:w="2988" w:type="dxa"/>
          </w:tcPr>
          <w:p w14:paraId="08907C0D" w14:textId="77777777" w:rsidR="00CE2104" w:rsidRDefault="00CE2104"/>
        </w:tc>
      </w:tr>
      <w:tr w:rsidR="00CE2104" w14:paraId="4D40F4D9" w14:textId="77777777">
        <w:trPr>
          <w:cantSplit/>
        </w:trPr>
        <w:tc>
          <w:tcPr>
            <w:tcW w:w="5868" w:type="dxa"/>
            <w:tcMar>
              <w:left w:w="115" w:type="dxa"/>
              <w:bottom w:w="86" w:type="dxa"/>
              <w:right w:w="115" w:type="dxa"/>
            </w:tcMar>
          </w:tcPr>
          <w:p w14:paraId="069A8E19" w14:textId="29F3F969" w:rsidR="00CE2104" w:rsidRDefault="00CE2104" w:rsidP="00180194">
            <w:pPr>
              <w:numPr>
                <w:ilvl w:val="1"/>
                <w:numId w:val="3"/>
              </w:numPr>
              <w:tabs>
                <w:tab w:val="clear" w:pos="720"/>
                <w:tab w:val="num" w:pos="893"/>
              </w:tabs>
              <w:ind w:left="720" w:hanging="360"/>
            </w:pPr>
            <w:r>
              <w:lastRenderedPageBreak/>
              <w:t>Physical coin out</w:t>
            </w:r>
            <w:r w:rsidR="00986A7F">
              <w:t xml:space="preserve"> meter</w:t>
            </w:r>
            <w:r>
              <w:t xml:space="preserve">?  </w:t>
            </w:r>
            <w:r w:rsidR="00986A7F">
              <w:rPr>
                <w:b/>
                <w:bCs/>
              </w:rPr>
              <w:t>(</w:t>
            </w:r>
            <w:r w:rsidR="00547C53">
              <w:rPr>
                <w:b/>
                <w:bCs/>
              </w:rPr>
              <w:t>122</w:t>
            </w:r>
            <w:r>
              <w:rPr>
                <w:b/>
                <w:bCs/>
              </w:rPr>
              <w:t>c)</w:t>
            </w:r>
          </w:p>
        </w:tc>
        <w:tc>
          <w:tcPr>
            <w:tcW w:w="720" w:type="dxa"/>
          </w:tcPr>
          <w:p w14:paraId="724A069B" w14:textId="77777777" w:rsidR="00CE2104" w:rsidRDefault="00CE2104"/>
        </w:tc>
        <w:tc>
          <w:tcPr>
            <w:tcW w:w="720" w:type="dxa"/>
          </w:tcPr>
          <w:p w14:paraId="1CEC6AFC" w14:textId="77777777" w:rsidR="00CE2104" w:rsidRDefault="00CE2104"/>
        </w:tc>
        <w:tc>
          <w:tcPr>
            <w:tcW w:w="720" w:type="dxa"/>
          </w:tcPr>
          <w:p w14:paraId="34D116FF" w14:textId="77777777" w:rsidR="00CE2104" w:rsidRDefault="00CE2104"/>
        </w:tc>
        <w:tc>
          <w:tcPr>
            <w:tcW w:w="2988" w:type="dxa"/>
          </w:tcPr>
          <w:p w14:paraId="546BF91F" w14:textId="77777777" w:rsidR="00CE2104" w:rsidRDefault="00CE2104"/>
        </w:tc>
      </w:tr>
      <w:tr w:rsidR="00CE2104" w14:paraId="55D18054" w14:textId="77777777">
        <w:trPr>
          <w:cantSplit/>
        </w:trPr>
        <w:tc>
          <w:tcPr>
            <w:tcW w:w="5868" w:type="dxa"/>
            <w:tcMar>
              <w:left w:w="115" w:type="dxa"/>
              <w:bottom w:w="86" w:type="dxa"/>
              <w:right w:w="115" w:type="dxa"/>
            </w:tcMar>
          </w:tcPr>
          <w:p w14:paraId="4FFE19D3" w14:textId="0FB3F495" w:rsidR="00CE2104" w:rsidRDefault="00CE2104" w:rsidP="00180194">
            <w:pPr>
              <w:numPr>
                <w:ilvl w:val="1"/>
                <w:numId w:val="3"/>
              </w:numPr>
              <w:tabs>
                <w:tab w:val="clear" w:pos="720"/>
                <w:tab w:val="num" w:pos="893"/>
              </w:tabs>
              <w:ind w:left="720" w:hanging="360"/>
            </w:pPr>
            <w:r>
              <w:t xml:space="preserve">“Electronic Promotion Meters” (cashable in, cashable out, non-cashable in and non-cashable out)?  </w:t>
            </w:r>
            <w:r w:rsidR="00986A7F">
              <w:rPr>
                <w:b/>
                <w:bCs/>
              </w:rPr>
              <w:t>(</w:t>
            </w:r>
            <w:r w:rsidR="00547C53">
              <w:rPr>
                <w:b/>
                <w:bCs/>
              </w:rPr>
              <w:t>122</w:t>
            </w:r>
            <w:r w:rsidR="00986A7F">
              <w:rPr>
                <w:b/>
                <w:bCs/>
              </w:rPr>
              <w:t>d</w:t>
            </w:r>
            <w:r>
              <w:rPr>
                <w:b/>
                <w:bCs/>
              </w:rPr>
              <w:t>)</w:t>
            </w:r>
          </w:p>
        </w:tc>
        <w:tc>
          <w:tcPr>
            <w:tcW w:w="720" w:type="dxa"/>
          </w:tcPr>
          <w:p w14:paraId="62318A31" w14:textId="77777777" w:rsidR="00CE2104" w:rsidRDefault="00CE2104"/>
        </w:tc>
        <w:tc>
          <w:tcPr>
            <w:tcW w:w="720" w:type="dxa"/>
          </w:tcPr>
          <w:p w14:paraId="218F7223" w14:textId="77777777" w:rsidR="00CE2104" w:rsidRDefault="00CE2104"/>
        </w:tc>
        <w:tc>
          <w:tcPr>
            <w:tcW w:w="720" w:type="dxa"/>
          </w:tcPr>
          <w:p w14:paraId="171A779E" w14:textId="77777777" w:rsidR="00CE2104" w:rsidRDefault="00CE2104"/>
        </w:tc>
        <w:tc>
          <w:tcPr>
            <w:tcW w:w="2988" w:type="dxa"/>
          </w:tcPr>
          <w:p w14:paraId="6D6BA623" w14:textId="77777777" w:rsidR="00CE2104" w:rsidRDefault="00CE2104"/>
        </w:tc>
      </w:tr>
      <w:tr w:rsidR="00CE2104" w14:paraId="4CA7E427" w14:textId="77777777">
        <w:trPr>
          <w:cantSplit/>
        </w:trPr>
        <w:tc>
          <w:tcPr>
            <w:tcW w:w="5868" w:type="dxa"/>
            <w:tcMar>
              <w:left w:w="115" w:type="dxa"/>
              <w:bottom w:w="86" w:type="dxa"/>
              <w:right w:w="115" w:type="dxa"/>
            </w:tcMar>
          </w:tcPr>
          <w:p w14:paraId="6134FAD8" w14:textId="05BABDE4" w:rsidR="00CE2104" w:rsidRDefault="00CE2104" w:rsidP="00180194">
            <w:pPr>
              <w:numPr>
                <w:ilvl w:val="1"/>
                <w:numId w:val="3"/>
              </w:numPr>
              <w:tabs>
                <w:tab w:val="clear" w:pos="720"/>
                <w:tab w:val="num" w:pos="893"/>
              </w:tabs>
              <w:ind w:left="720" w:hanging="360"/>
            </w:pPr>
            <w:r>
              <w:t xml:space="preserve">“Machine Paid Meters” (external bonus payout and progressive payout)?  </w:t>
            </w:r>
            <w:r w:rsidR="00986A7F">
              <w:rPr>
                <w:b/>
                <w:bCs/>
              </w:rPr>
              <w:t>(</w:t>
            </w:r>
            <w:r w:rsidR="00547C53">
              <w:rPr>
                <w:b/>
                <w:bCs/>
              </w:rPr>
              <w:t>122</w:t>
            </w:r>
            <w:r w:rsidR="00986A7F">
              <w:rPr>
                <w:b/>
                <w:bCs/>
              </w:rPr>
              <w:t>e</w:t>
            </w:r>
            <w:r>
              <w:rPr>
                <w:b/>
                <w:bCs/>
              </w:rPr>
              <w:t>)</w:t>
            </w:r>
          </w:p>
        </w:tc>
        <w:tc>
          <w:tcPr>
            <w:tcW w:w="720" w:type="dxa"/>
          </w:tcPr>
          <w:p w14:paraId="488812A0" w14:textId="77777777" w:rsidR="00CE2104" w:rsidRDefault="00CE2104"/>
        </w:tc>
        <w:tc>
          <w:tcPr>
            <w:tcW w:w="720" w:type="dxa"/>
          </w:tcPr>
          <w:p w14:paraId="273F5C05" w14:textId="77777777" w:rsidR="00CE2104" w:rsidRDefault="00CE2104"/>
        </w:tc>
        <w:tc>
          <w:tcPr>
            <w:tcW w:w="720" w:type="dxa"/>
          </w:tcPr>
          <w:p w14:paraId="44B9E1C4" w14:textId="77777777" w:rsidR="00CE2104" w:rsidRDefault="00CE2104"/>
        </w:tc>
        <w:tc>
          <w:tcPr>
            <w:tcW w:w="2988" w:type="dxa"/>
          </w:tcPr>
          <w:p w14:paraId="2A16EDA7" w14:textId="77777777" w:rsidR="00CE2104" w:rsidRDefault="00CE2104"/>
        </w:tc>
      </w:tr>
      <w:tr w:rsidR="00986A7F" w14:paraId="43AA83D0" w14:textId="77777777">
        <w:trPr>
          <w:cantSplit/>
        </w:trPr>
        <w:tc>
          <w:tcPr>
            <w:tcW w:w="5868" w:type="dxa"/>
            <w:tcMar>
              <w:left w:w="115" w:type="dxa"/>
              <w:bottom w:w="86" w:type="dxa"/>
              <w:right w:w="115" w:type="dxa"/>
            </w:tcMar>
          </w:tcPr>
          <w:p w14:paraId="5FE886C1" w14:textId="68CCC318" w:rsidR="00986A7F" w:rsidRDefault="00986A7F" w:rsidP="00180194">
            <w:pPr>
              <w:numPr>
                <w:ilvl w:val="1"/>
                <w:numId w:val="3"/>
              </w:numPr>
              <w:tabs>
                <w:tab w:val="clear" w:pos="720"/>
                <w:tab w:val="num" w:pos="893"/>
              </w:tabs>
              <w:ind w:left="720" w:hanging="360"/>
            </w:pPr>
            <w:r>
              <w:t xml:space="preserve">“Wagering Account Transfer” meters (out and in)?  </w:t>
            </w:r>
            <w:r w:rsidRPr="00986A7F">
              <w:rPr>
                <w:b/>
              </w:rPr>
              <w:t>(</w:t>
            </w:r>
            <w:r w:rsidR="00547C53">
              <w:rPr>
                <w:b/>
              </w:rPr>
              <w:t>122</w:t>
            </w:r>
            <w:r w:rsidRPr="00986A7F">
              <w:rPr>
                <w:b/>
              </w:rPr>
              <w:t>f)</w:t>
            </w:r>
          </w:p>
        </w:tc>
        <w:tc>
          <w:tcPr>
            <w:tcW w:w="720" w:type="dxa"/>
          </w:tcPr>
          <w:p w14:paraId="76868B1A" w14:textId="77777777" w:rsidR="00986A7F" w:rsidRDefault="00986A7F"/>
        </w:tc>
        <w:tc>
          <w:tcPr>
            <w:tcW w:w="720" w:type="dxa"/>
          </w:tcPr>
          <w:p w14:paraId="2293615A" w14:textId="77777777" w:rsidR="00986A7F" w:rsidRDefault="00986A7F"/>
        </w:tc>
        <w:tc>
          <w:tcPr>
            <w:tcW w:w="720" w:type="dxa"/>
          </w:tcPr>
          <w:p w14:paraId="0B0A8BBF" w14:textId="77777777" w:rsidR="00986A7F" w:rsidRDefault="00986A7F"/>
        </w:tc>
        <w:tc>
          <w:tcPr>
            <w:tcW w:w="2988" w:type="dxa"/>
          </w:tcPr>
          <w:p w14:paraId="2E9FCDE5" w14:textId="77777777" w:rsidR="00986A7F" w:rsidRDefault="00986A7F"/>
        </w:tc>
      </w:tr>
      <w:tr w:rsidR="00986A7F" w14:paraId="4B5D2650" w14:textId="77777777">
        <w:trPr>
          <w:cantSplit/>
        </w:trPr>
        <w:tc>
          <w:tcPr>
            <w:tcW w:w="5868" w:type="dxa"/>
            <w:tcMar>
              <w:left w:w="115" w:type="dxa"/>
              <w:bottom w:w="86" w:type="dxa"/>
              <w:right w:w="115" w:type="dxa"/>
            </w:tcMar>
          </w:tcPr>
          <w:p w14:paraId="7F8F902F" w14:textId="12655C85" w:rsidR="00986A7F" w:rsidRDefault="00986A7F" w:rsidP="00180194">
            <w:pPr>
              <w:numPr>
                <w:ilvl w:val="1"/>
                <w:numId w:val="3"/>
              </w:numPr>
              <w:tabs>
                <w:tab w:val="clear" w:pos="720"/>
                <w:tab w:val="num" w:pos="893"/>
              </w:tabs>
              <w:ind w:left="720" w:hanging="360"/>
            </w:pPr>
            <w:r>
              <w:t xml:space="preserve">Electronic funds transfer in meter?  </w:t>
            </w:r>
            <w:r w:rsidRPr="00986A7F">
              <w:rPr>
                <w:b/>
              </w:rPr>
              <w:t>(</w:t>
            </w:r>
            <w:r w:rsidR="00547C53">
              <w:rPr>
                <w:b/>
              </w:rPr>
              <w:t>122</w:t>
            </w:r>
            <w:r w:rsidRPr="00986A7F">
              <w:rPr>
                <w:b/>
              </w:rPr>
              <w:t>g)</w:t>
            </w:r>
          </w:p>
        </w:tc>
        <w:tc>
          <w:tcPr>
            <w:tcW w:w="720" w:type="dxa"/>
          </w:tcPr>
          <w:p w14:paraId="419B622C" w14:textId="77777777" w:rsidR="00986A7F" w:rsidRDefault="00986A7F"/>
        </w:tc>
        <w:tc>
          <w:tcPr>
            <w:tcW w:w="720" w:type="dxa"/>
          </w:tcPr>
          <w:p w14:paraId="0111F8A5" w14:textId="77777777" w:rsidR="00986A7F" w:rsidRDefault="00986A7F"/>
        </w:tc>
        <w:tc>
          <w:tcPr>
            <w:tcW w:w="720" w:type="dxa"/>
          </w:tcPr>
          <w:p w14:paraId="297C906F" w14:textId="77777777" w:rsidR="00986A7F" w:rsidRDefault="00986A7F"/>
        </w:tc>
        <w:tc>
          <w:tcPr>
            <w:tcW w:w="2988" w:type="dxa"/>
          </w:tcPr>
          <w:p w14:paraId="2ABDB889" w14:textId="77777777" w:rsidR="00986A7F" w:rsidRDefault="00986A7F"/>
        </w:tc>
      </w:tr>
      <w:tr w:rsidR="00986A7F" w14:paraId="28FFF649" w14:textId="77777777">
        <w:trPr>
          <w:cantSplit/>
        </w:trPr>
        <w:tc>
          <w:tcPr>
            <w:tcW w:w="5868" w:type="dxa"/>
            <w:tcMar>
              <w:left w:w="115" w:type="dxa"/>
              <w:bottom w:w="86" w:type="dxa"/>
              <w:right w:w="115" w:type="dxa"/>
            </w:tcMar>
          </w:tcPr>
          <w:p w14:paraId="4F93B8A5" w14:textId="559B03E7" w:rsidR="00986A7F" w:rsidRDefault="00986A7F" w:rsidP="00180194">
            <w:pPr>
              <w:numPr>
                <w:ilvl w:val="1"/>
                <w:numId w:val="3"/>
              </w:numPr>
              <w:tabs>
                <w:tab w:val="clear" w:pos="720"/>
                <w:tab w:val="num" w:pos="893"/>
              </w:tabs>
              <w:ind w:left="720" w:hanging="360"/>
            </w:pPr>
            <w:r>
              <w:t xml:space="preserve">Voucher out meter?  </w:t>
            </w:r>
            <w:r w:rsidRPr="00986A7F">
              <w:rPr>
                <w:b/>
              </w:rPr>
              <w:t>(</w:t>
            </w:r>
            <w:r w:rsidR="00547C53">
              <w:rPr>
                <w:b/>
              </w:rPr>
              <w:t>122</w:t>
            </w:r>
            <w:r w:rsidRPr="00986A7F">
              <w:rPr>
                <w:b/>
              </w:rPr>
              <w:t>h)</w:t>
            </w:r>
          </w:p>
        </w:tc>
        <w:tc>
          <w:tcPr>
            <w:tcW w:w="720" w:type="dxa"/>
          </w:tcPr>
          <w:p w14:paraId="711F718C" w14:textId="77777777" w:rsidR="00986A7F" w:rsidRDefault="00986A7F"/>
        </w:tc>
        <w:tc>
          <w:tcPr>
            <w:tcW w:w="720" w:type="dxa"/>
          </w:tcPr>
          <w:p w14:paraId="5E53FF5E" w14:textId="77777777" w:rsidR="00986A7F" w:rsidRDefault="00986A7F"/>
        </w:tc>
        <w:tc>
          <w:tcPr>
            <w:tcW w:w="720" w:type="dxa"/>
          </w:tcPr>
          <w:p w14:paraId="5778AE8F" w14:textId="77777777" w:rsidR="00986A7F" w:rsidRDefault="00986A7F"/>
        </w:tc>
        <w:tc>
          <w:tcPr>
            <w:tcW w:w="2988" w:type="dxa"/>
          </w:tcPr>
          <w:p w14:paraId="4BCD95FD" w14:textId="77777777" w:rsidR="00986A7F" w:rsidRDefault="00986A7F"/>
        </w:tc>
      </w:tr>
      <w:tr w:rsidR="00986A7F" w14:paraId="72B05357" w14:textId="77777777">
        <w:trPr>
          <w:cantSplit/>
        </w:trPr>
        <w:tc>
          <w:tcPr>
            <w:tcW w:w="5868" w:type="dxa"/>
            <w:tcMar>
              <w:left w:w="115" w:type="dxa"/>
              <w:bottom w:w="86" w:type="dxa"/>
              <w:right w:w="115" w:type="dxa"/>
            </w:tcMar>
          </w:tcPr>
          <w:p w14:paraId="7E980D28" w14:textId="36F1877D" w:rsidR="00986A7F" w:rsidRDefault="00986A7F" w:rsidP="00180194">
            <w:pPr>
              <w:numPr>
                <w:ilvl w:val="1"/>
                <w:numId w:val="3"/>
              </w:numPr>
              <w:tabs>
                <w:tab w:val="clear" w:pos="720"/>
                <w:tab w:val="num" w:pos="893"/>
              </w:tabs>
              <w:ind w:left="720" w:hanging="360"/>
            </w:pPr>
            <w:r>
              <w:t xml:space="preserve">Coin drop meter?  </w:t>
            </w:r>
            <w:r w:rsidRPr="00986A7F">
              <w:rPr>
                <w:b/>
              </w:rPr>
              <w:t>(</w:t>
            </w:r>
            <w:r w:rsidR="00547C53">
              <w:rPr>
                <w:b/>
              </w:rPr>
              <w:t>122</w:t>
            </w:r>
            <w:r w:rsidRPr="00986A7F">
              <w:rPr>
                <w:b/>
              </w:rPr>
              <w:t>i)</w:t>
            </w:r>
          </w:p>
        </w:tc>
        <w:tc>
          <w:tcPr>
            <w:tcW w:w="720" w:type="dxa"/>
          </w:tcPr>
          <w:p w14:paraId="2A3DB20A" w14:textId="77777777" w:rsidR="00986A7F" w:rsidRDefault="00986A7F"/>
        </w:tc>
        <w:tc>
          <w:tcPr>
            <w:tcW w:w="720" w:type="dxa"/>
          </w:tcPr>
          <w:p w14:paraId="1BE402E0" w14:textId="77777777" w:rsidR="00986A7F" w:rsidRDefault="00986A7F"/>
        </w:tc>
        <w:tc>
          <w:tcPr>
            <w:tcW w:w="720" w:type="dxa"/>
          </w:tcPr>
          <w:p w14:paraId="154F0BAB" w14:textId="77777777" w:rsidR="00986A7F" w:rsidRDefault="00986A7F"/>
        </w:tc>
        <w:tc>
          <w:tcPr>
            <w:tcW w:w="2988" w:type="dxa"/>
          </w:tcPr>
          <w:p w14:paraId="147F4CC1" w14:textId="77777777" w:rsidR="00986A7F" w:rsidRDefault="00986A7F"/>
        </w:tc>
      </w:tr>
      <w:tr w:rsidR="00CE2104" w14:paraId="39CC0C6B" w14:textId="77777777">
        <w:trPr>
          <w:cantSplit/>
        </w:trPr>
        <w:tc>
          <w:tcPr>
            <w:tcW w:w="5868" w:type="dxa"/>
            <w:tcMar>
              <w:left w:w="115" w:type="dxa"/>
              <w:bottom w:w="86" w:type="dxa"/>
              <w:right w:w="115" w:type="dxa"/>
            </w:tcMar>
          </w:tcPr>
          <w:p w14:paraId="717A1887" w14:textId="6AE7A6B1" w:rsidR="00CE2104" w:rsidRDefault="00CE2104" w:rsidP="00F358E7">
            <w:pPr>
              <w:numPr>
                <w:ilvl w:val="0"/>
                <w:numId w:val="3"/>
              </w:numPr>
              <w:tabs>
                <w:tab w:val="num" w:pos="533"/>
              </w:tabs>
            </w:pPr>
            <w:r>
              <w:t xml:space="preserve">For each 24-hour accounting period, does the accounting department review all meter readings for reasonableness using pre-established parameters?  </w:t>
            </w:r>
            <w:r w:rsidR="00184CE6">
              <w:rPr>
                <w:b/>
                <w:bCs/>
              </w:rPr>
              <w:t>(</w:t>
            </w:r>
            <w:r w:rsidR="00547C53">
              <w:rPr>
                <w:b/>
                <w:bCs/>
              </w:rPr>
              <w:t>123</w:t>
            </w:r>
            <w:r>
              <w:rPr>
                <w:b/>
                <w:bCs/>
              </w:rPr>
              <w:t>)</w:t>
            </w:r>
          </w:p>
        </w:tc>
        <w:tc>
          <w:tcPr>
            <w:tcW w:w="720" w:type="dxa"/>
          </w:tcPr>
          <w:p w14:paraId="740BF0D8" w14:textId="77777777" w:rsidR="00CE2104" w:rsidRDefault="00CE2104"/>
        </w:tc>
        <w:tc>
          <w:tcPr>
            <w:tcW w:w="720" w:type="dxa"/>
          </w:tcPr>
          <w:p w14:paraId="09238DC7" w14:textId="77777777" w:rsidR="00CE2104" w:rsidRDefault="00CE2104"/>
        </w:tc>
        <w:tc>
          <w:tcPr>
            <w:tcW w:w="720" w:type="dxa"/>
          </w:tcPr>
          <w:p w14:paraId="3402AFC9" w14:textId="77777777" w:rsidR="00CE2104" w:rsidRDefault="00CE2104"/>
        </w:tc>
        <w:tc>
          <w:tcPr>
            <w:tcW w:w="2988" w:type="dxa"/>
          </w:tcPr>
          <w:p w14:paraId="661E771A" w14:textId="77777777" w:rsidR="00CE2104" w:rsidRDefault="00CE2104"/>
        </w:tc>
      </w:tr>
      <w:tr w:rsidR="00CE2104" w14:paraId="19A46EC1" w14:textId="77777777">
        <w:trPr>
          <w:cantSplit/>
        </w:trPr>
        <w:tc>
          <w:tcPr>
            <w:tcW w:w="5868" w:type="dxa"/>
            <w:tcMar>
              <w:left w:w="115" w:type="dxa"/>
              <w:bottom w:w="86" w:type="dxa"/>
              <w:right w:w="115" w:type="dxa"/>
            </w:tcMar>
          </w:tcPr>
          <w:p w14:paraId="640534E5" w14:textId="53F2BDCD" w:rsidR="00CE2104" w:rsidRDefault="00CE2104" w:rsidP="00F358E7">
            <w:pPr>
              <w:numPr>
                <w:ilvl w:val="0"/>
                <w:numId w:val="3"/>
              </w:numPr>
              <w:tabs>
                <w:tab w:val="num" w:pos="533"/>
              </w:tabs>
            </w:pPr>
            <w:r>
              <w:t>Prior to</w:t>
            </w:r>
            <w:r w:rsidR="00184CE6">
              <w:t xml:space="preserve"> the preparation of the </w:t>
            </w:r>
            <w:r>
              <w:t>slot performance reports, are meter readings which do not appear reasonable reviewed</w:t>
            </w:r>
            <w:r w:rsidR="00D102A1">
              <w:t xml:space="preserve"> with slot department employees;</w:t>
            </w:r>
            <w:r>
              <w:t xml:space="preserve"> are exceptions documented so that any necessary repairs can be made and errors corrected</w:t>
            </w:r>
            <w:r w:rsidR="00D102A1">
              <w:t>;</w:t>
            </w:r>
            <w:r>
              <w:t xml:space="preserve"> and ar</w:t>
            </w:r>
            <w:r w:rsidR="00184CE6">
              <w:t>e the final slot</w:t>
            </w:r>
            <w:r>
              <w:t xml:space="preserve"> performance reports reviewed to ensure that the correct meter amounts have been recorded?  </w:t>
            </w:r>
            <w:r w:rsidR="00184CE6">
              <w:rPr>
                <w:b/>
                <w:bCs/>
              </w:rPr>
              <w:t>(</w:t>
            </w:r>
            <w:r w:rsidR="00547C53">
              <w:rPr>
                <w:b/>
                <w:bCs/>
              </w:rPr>
              <w:t>124</w:t>
            </w:r>
            <w:r>
              <w:rPr>
                <w:b/>
                <w:bCs/>
              </w:rPr>
              <w:t>)</w:t>
            </w:r>
            <w:r w:rsidR="00C53CF7">
              <w:rPr>
                <w:b/>
                <w:bCs/>
              </w:rPr>
              <w:t xml:space="preserve">  Verify by examination.  </w:t>
            </w:r>
          </w:p>
        </w:tc>
        <w:tc>
          <w:tcPr>
            <w:tcW w:w="720" w:type="dxa"/>
          </w:tcPr>
          <w:p w14:paraId="36CB0EBB" w14:textId="77777777" w:rsidR="00CE2104" w:rsidRDefault="00CE2104"/>
        </w:tc>
        <w:tc>
          <w:tcPr>
            <w:tcW w:w="720" w:type="dxa"/>
          </w:tcPr>
          <w:p w14:paraId="2700F819" w14:textId="77777777" w:rsidR="00CE2104" w:rsidRDefault="00CE2104"/>
        </w:tc>
        <w:tc>
          <w:tcPr>
            <w:tcW w:w="720" w:type="dxa"/>
          </w:tcPr>
          <w:p w14:paraId="6B3A9A97" w14:textId="77777777" w:rsidR="00CE2104" w:rsidRDefault="00CE2104"/>
        </w:tc>
        <w:tc>
          <w:tcPr>
            <w:tcW w:w="2988" w:type="dxa"/>
          </w:tcPr>
          <w:p w14:paraId="424985F2" w14:textId="77777777" w:rsidR="00CE2104" w:rsidRDefault="00CE2104"/>
        </w:tc>
      </w:tr>
      <w:tr w:rsidR="00CE2104" w14:paraId="1D23A918" w14:textId="77777777">
        <w:trPr>
          <w:cantSplit/>
        </w:trPr>
        <w:tc>
          <w:tcPr>
            <w:tcW w:w="5868" w:type="dxa"/>
            <w:tcMar>
              <w:left w:w="115" w:type="dxa"/>
              <w:bottom w:w="115" w:type="dxa"/>
              <w:right w:w="115" w:type="dxa"/>
            </w:tcMar>
          </w:tcPr>
          <w:p w14:paraId="5439B3C9" w14:textId="226831B9" w:rsidR="00CE2104" w:rsidRDefault="00CE2104" w:rsidP="00F358E7">
            <w:pPr>
              <w:numPr>
                <w:ilvl w:val="0"/>
                <w:numId w:val="3"/>
              </w:numPr>
              <w:tabs>
                <w:tab w:val="num" w:pos="533"/>
              </w:tabs>
            </w:pPr>
            <w:r>
              <w:t>Are meter reading amounts only altered to correct amounts for readings that were determined to be unreasonable</w:t>
            </w:r>
            <w:r w:rsidR="00D102A1">
              <w:t>;</w:t>
            </w:r>
            <w:r>
              <w:t xml:space="preserve"> and when correcting such meter amounts</w:t>
            </w:r>
            <w:r w:rsidR="00D102A1">
              <w:t>,</w:t>
            </w:r>
            <w:r>
              <w:t xml:space="preserve"> is the correct amount indicated in the appropria</w:t>
            </w:r>
            <w:r w:rsidR="00184CE6">
              <w:t xml:space="preserve">te TS3 OSMS </w:t>
            </w:r>
            <w:r>
              <w:t xml:space="preserve">report?  </w:t>
            </w:r>
            <w:r w:rsidR="00184CE6">
              <w:rPr>
                <w:b/>
                <w:bCs/>
              </w:rPr>
              <w:t>(</w:t>
            </w:r>
            <w:r w:rsidR="00547C53">
              <w:rPr>
                <w:b/>
                <w:bCs/>
              </w:rPr>
              <w:t>125</w:t>
            </w:r>
            <w:r>
              <w:rPr>
                <w:b/>
                <w:bCs/>
              </w:rPr>
              <w:t>)</w:t>
            </w:r>
          </w:p>
        </w:tc>
        <w:tc>
          <w:tcPr>
            <w:tcW w:w="720" w:type="dxa"/>
            <w:tcBorders>
              <w:bottom w:val="single" w:sz="4" w:space="0" w:color="auto"/>
            </w:tcBorders>
          </w:tcPr>
          <w:p w14:paraId="44B2FF69" w14:textId="77777777" w:rsidR="00CE2104" w:rsidRDefault="00CE2104"/>
        </w:tc>
        <w:tc>
          <w:tcPr>
            <w:tcW w:w="720" w:type="dxa"/>
            <w:tcBorders>
              <w:bottom w:val="single" w:sz="4" w:space="0" w:color="auto"/>
            </w:tcBorders>
          </w:tcPr>
          <w:p w14:paraId="21FD2D5F" w14:textId="77777777" w:rsidR="00CE2104" w:rsidRDefault="00CE2104"/>
        </w:tc>
        <w:tc>
          <w:tcPr>
            <w:tcW w:w="720" w:type="dxa"/>
            <w:tcBorders>
              <w:bottom w:val="single" w:sz="4" w:space="0" w:color="auto"/>
            </w:tcBorders>
          </w:tcPr>
          <w:p w14:paraId="08C26145" w14:textId="77777777" w:rsidR="00CE2104" w:rsidRDefault="00CE2104"/>
        </w:tc>
        <w:tc>
          <w:tcPr>
            <w:tcW w:w="2988" w:type="dxa"/>
            <w:tcBorders>
              <w:bottom w:val="single" w:sz="4" w:space="0" w:color="auto"/>
            </w:tcBorders>
          </w:tcPr>
          <w:p w14:paraId="241A39AF" w14:textId="77777777" w:rsidR="00CE2104" w:rsidRDefault="00CE2104"/>
        </w:tc>
      </w:tr>
      <w:tr w:rsidR="000E302C" w14:paraId="6EC0D19C" w14:textId="77777777">
        <w:trPr>
          <w:cantSplit/>
        </w:trPr>
        <w:tc>
          <w:tcPr>
            <w:tcW w:w="5868" w:type="dxa"/>
            <w:tcMar>
              <w:left w:w="115" w:type="dxa"/>
              <w:bottom w:w="115" w:type="dxa"/>
              <w:right w:w="115" w:type="dxa"/>
            </w:tcMar>
          </w:tcPr>
          <w:p w14:paraId="091C49C2" w14:textId="77777777" w:rsidR="00073331" w:rsidRPr="00073331" w:rsidRDefault="00073331" w:rsidP="000E302C">
            <w:pPr>
              <w:pStyle w:val="List"/>
              <w:numPr>
                <w:ilvl w:val="12"/>
                <w:numId w:val="0"/>
              </w:numPr>
              <w:tabs>
                <w:tab w:val="left" w:pos="0"/>
                <w:tab w:val="left" w:pos="360"/>
              </w:tabs>
              <w:rPr>
                <w:b/>
                <w:sz w:val="4"/>
              </w:rPr>
            </w:pPr>
          </w:p>
          <w:p w14:paraId="7C1AD23C" w14:textId="7977EF17" w:rsidR="000E302C" w:rsidRDefault="000E302C" w:rsidP="000E302C">
            <w:pPr>
              <w:pStyle w:val="List"/>
              <w:numPr>
                <w:ilvl w:val="12"/>
                <w:numId w:val="0"/>
              </w:numPr>
              <w:tabs>
                <w:tab w:val="left" w:pos="0"/>
                <w:tab w:val="left" w:pos="360"/>
              </w:tabs>
              <w:rPr>
                <w:b/>
              </w:rPr>
            </w:pPr>
            <w:r>
              <w:rPr>
                <w:b/>
              </w:rPr>
              <w:t>Test</w:t>
            </w:r>
            <w:r w:rsidR="005E58A1">
              <w:rPr>
                <w:b/>
              </w:rPr>
              <w:t xml:space="preserve">ing is required for Questions </w:t>
            </w:r>
            <w:r w:rsidR="00547C53">
              <w:rPr>
                <w:b/>
              </w:rPr>
              <w:t>10</w:t>
            </w:r>
            <w:r>
              <w:rPr>
                <w:b/>
              </w:rPr>
              <w:t xml:space="preserve"> - </w:t>
            </w:r>
            <w:r w:rsidR="00547C53">
              <w:rPr>
                <w:b/>
              </w:rPr>
              <w:t>12</w:t>
            </w:r>
            <w:r>
              <w:rPr>
                <w:b/>
              </w:rPr>
              <w:t>, as applicable.  Select on-line slot metering system reports for 2 days.  Test days must be in non-consecutive months.  Indicate test dates selected and results of testing.</w:t>
            </w:r>
          </w:p>
          <w:p w14:paraId="2C0043CE" w14:textId="77777777" w:rsidR="000E302C" w:rsidRPr="00073331" w:rsidRDefault="000E302C" w:rsidP="000E302C">
            <w:pPr>
              <w:tabs>
                <w:tab w:val="num" w:pos="533"/>
              </w:tabs>
              <w:rPr>
                <w:sz w:val="4"/>
                <w:szCs w:val="16"/>
              </w:rPr>
            </w:pPr>
          </w:p>
        </w:tc>
        <w:tc>
          <w:tcPr>
            <w:tcW w:w="720" w:type="dxa"/>
            <w:tcBorders>
              <w:bottom w:val="single" w:sz="4" w:space="0" w:color="auto"/>
            </w:tcBorders>
          </w:tcPr>
          <w:p w14:paraId="213600FE" w14:textId="77777777" w:rsidR="000E302C" w:rsidRDefault="000E302C"/>
        </w:tc>
        <w:tc>
          <w:tcPr>
            <w:tcW w:w="720" w:type="dxa"/>
            <w:tcBorders>
              <w:bottom w:val="single" w:sz="4" w:space="0" w:color="auto"/>
            </w:tcBorders>
          </w:tcPr>
          <w:p w14:paraId="2FD0CADE" w14:textId="77777777" w:rsidR="000E302C" w:rsidRDefault="000E302C"/>
        </w:tc>
        <w:tc>
          <w:tcPr>
            <w:tcW w:w="720" w:type="dxa"/>
            <w:tcBorders>
              <w:bottom w:val="single" w:sz="4" w:space="0" w:color="auto"/>
            </w:tcBorders>
          </w:tcPr>
          <w:p w14:paraId="78038222" w14:textId="77777777" w:rsidR="000E302C" w:rsidRDefault="000E302C"/>
        </w:tc>
        <w:tc>
          <w:tcPr>
            <w:tcW w:w="2988" w:type="dxa"/>
            <w:tcBorders>
              <w:bottom w:val="single" w:sz="4" w:space="0" w:color="auto"/>
            </w:tcBorders>
          </w:tcPr>
          <w:p w14:paraId="39A44A3D" w14:textId="77777777" w:rsidR="000E302C" w:rsidRDefault="000E302C"/>
        </w:tc>
      </w:tr>
      <w:tr w:rsidR="00CE2104" w14:paraId="53A6C988" w14:textId="77777777">
        <w:trPr>
          <w:cantSplit/>
        </w:trPr>
        <w:tc>
          <w:tcPr>
            <w:tcW w:w="5868" w:type="dxa"/>
            <w:tcMar>
              <w:left w:w="115" w:type="dxa"/>
              <w:bottom w:w="0" w:type="dxa"/>
              <w:right w:w="115" w:type="dxa"/>
            </w:tcMar>
          </w:tcPr>
          <w:p w14:paraId="76364A80" w14:textId="77777777" w:rsidR="00CE2104" w:rsidRDefault="00CE2104" w:rsidP="00F358E7">
            <w:pPr>
              <w:numPr>
                <w:ilvl w:val="0"/>
                <w:numId w:val="3"/>
              </w:numPr>
              <w:tabs>
                <w:tab w:val="num" w:pos="533"/>
              </w:tabs>
            </w:pPr>
            <w:r>
              <w:t xml:space="preserve">Are the following </w:t>
            </w:r>
            <w:r w:rsidR="00184CE6">
              <w:t xml:space="preserve">TS3 OSMS slot </w:t>
            </w:r>
            <w:r>
              <w:t>performance reports, as applicable</w:t>
            </w:r>
            <w:r w:rsidR="00184CE6">
              <w:t xml:space="preserve"> to the licensed operation, generated</w:t>
            </w:r>
            <w:r>
              <w:t xml:space="preserve"> and maintained for each day for slot machines</w:t>
            </w:r>
            <w:r w:rsidR="00184CE6">
              <w:t>/socket IDs</w:t>
            </w:r>
            <w:r>
              <w:t>:</w:t>
            </w:r>
          </w:p>
        </w:tc>
        <w:tc>
          <w:tcPr>
            <w:tcW w:w="720" w:type="dxa"/>
            <w:shd w:val="pct15" w:color="auto" w:fill="auto"/>
          </w:tcPr>
          <w:p w14:paraId="1BD50205" w14:textId="77777777" w:rsidR="00CE2104" w:rsidRDefault="00CE2104"/>
        </w:tc>
        <w:tc>
          <w:tcPr>
            <w:tcW w:w="720" w:type="dxa"/>
            <w:shd w:val="pct15" w:color="auto" w:fill="auto"/>
          </w:tcPr>
          <w:p w14:paraId="55BB347C" w14:textId="77777777" w:rsidR="00CE2104" w:rsidRDefault="00CE2104"/>
        </w:tc>
        <w:tc>
          <w:tcPr>
            <w:tcW w:w="720" w:type="dxa"/>
            <w:shd w:val="pct15" w:color="auto" w:fill="auto"/>
          </w:tcPr>
          <w:p w14:paraId="09D95B82" w14:textId="77777777" w:rsidR="00CE2104" w:rsidRDefault="00CE2104"/>
        </w:tc>
        <w:tc>
          <w:tcPr>
            <w:tcW w:w="2988" w:type="dxa"/>
            <w:shd w:val="pct15" w:color="auto" w:fill="auto"/>
          </w:tcPr>
          <w:p w14:paraId="72983143" w14:textId="77777777" w:rsidR="00CE2104" w:rsidRDefault="00CE2104"/>
        </w:tc>
      </w:tr>
      <w:tr w:rsidR="00CE2104" w14:paraId="3D4DA803" w14:textId="77777777">
        <w:trPr>
          <w:cantSplit/>
        </w:trPr>
        <w:tc>
          <w:tcPr>
            <w:tcW w:w="5868" w:type="dxa"/>
            <w:tcMar>
              <w:left w:w="115" w:type="dxa"/>
              <w:bottom w:w="86" w:type="dxa"/>
              <w:right w:w="115" w:type="dxa"/>
            </w:tcMar>
          </w:tcPr>
          <w:p w14:paraId="408E395A" w14:textId="6D54CA35" w:rsidR="00CE2104" w:rsidRDefault="00CE2104" w:rsidP="00180194">
            <w:pPr>
              <w:numPr>
                <w:ilvl w:val="1"/>
                <w:numId w:val="3"/>
              </w:numPr>
              <w:tabs>
                <w:tab w:val="clear" w:pos="720"/>
                <w:tab w:val="num" w:pos="893"/>
              </w:tabs>
              <w:ind w:left="720" w:hanging="360"/>
            </w:pPr>
            <w:r>
              <w:t>Meter attendant paid jackpots, cancelled credits, progressive payouts and external bonus payouts (in total) vs. actual attendant paid jackpots, cancelled credits, progressive payouts</w:t>
            </w:r>
            <w:r w:rsidR="00547C53">
              <w:t>,</w:t>
            </w:r>
            <w:r>
              <w:t xml:space="preserve"> and external bonus payouts (in total)?  </w:t>
            </w:r>
            <w:r w:rsidR="007601CF">
              <w:rPr>
                <w:b/>
                <w:bCs/>
              </w:rPr>
              <w:t>(</w:t>
            </w:r>
            <w:r w:rsidR="00547C53">
              <w:rPr>
                <w:b/>
                <w:bCs/>
              </w:rPr>
              <w:t>126</w:t>
            </w:r>
            <w:r>
              <w:rPr>
                <w:b/>
                <w:bCs/>
              </w:rPr>
              <w:t>a)</w:t>
            </w:r>
          </w:p>
        </w:tc>
        <w:tc>
          <w:tcPr>
            <w:tcW w:w="720" w:type="dxa"/>
          </w:tcPr>
          <w:p w14:paraId="2B3B0E75" w14:textId="77777777" w:rsidR="00CE2104" w:rsidRDefault="00CE2104"/>
        </w:tc>
        <w:tc>
          <w:tcPr>
            <w:tcW w:w="720" w:type="dxa"/>
          </w:tcPr>
          <w:p w14:paraId="13A67367" w14:textId="77777777" w:rsidR="00CE2104" w:rsidRDefault="00CE2104"/>
        </w:tc>
        <w:tc>
          <w:tcPr>
            <w:tcW w:w="720" w:type="dxa"/>
          </w:tcPr>
          <w:p w14:paraId="73A5E22C" w14:textId="77777777" w:rsidR="00CE2104" w:rsidRDefault="00CE2104"/>
        </w:tc>
        <w:tc>
          <w:tcPr>
            <w:tcW w:w="2988" w:type="dxa"/>
          </w:tcPr>
          <w:p w14:paraId="3DE2B52F" w14:textId="77777777" w:rsidR="00CE2104" w:rsidRDefault="00CE2104"/>
        </w:tc>
      </w:tr>
      <w:tr w:rsidR="00CE2104" w14:paraId="2E60AEEE" w14:textId="77777777">
        <w:trPr>
          <w:cantSplit/>
        </w:trPr>
        <w:tc>
          <w:tcPr>
            <w:tcW w:w="5868" w:type="dxa"/>
            <w:tcMar>
              <w:left w:w="115" w:type="dxa"/>
              <w:bottom w:w="86" w:type="dxa"/>
              <w:right w:w="115" w:type="dxa"/>
            </w:tcMar>
          </w:tcPr>
          <w:p w14:paraId="6733500E" w14:textId="68DE3BC7" w:rsidR="00CE2104" w:rsidRDefault="00CE2104" w:rsidP="00180194">
            <w:pPr>
              <w:numPr>
                <w:ilvl w:val="1"/>
                <w:numId w:val="3"/>
              </w:numPr>
              <w:tabs>
                <w:tab w:val="clear" w:pos="720"/>
                <w:tab w:val="num" w:pos="893"/>
              </w:tabs>
              <w:ind w:left="720" w:hanging="360"/>
            </w:pPr>
            <w:r>
              <w:t xml:space="preserve">Meter fills vs. actual fills?  </w:t>
            </w:r>
            <w:r w:rsidR="007601CF">
              <w:rPr>
                <w:b/>
                <w:bCs/>
              </w:rPr>
              <w:t>(</w:t>
            </w:r>
            <w:r w:rsidR="00547C53">
              <w:rPr>
                <w:b/>
                <w:bCs/>
              </w:rPr>
              <w:t>126</w:t>
            </w:r>
            <w:r>
              <w:rPr>
                <w:b/>
                <w:bCs/>
              </w:rPr>
              <w:t>b)</w:t>
            </w:r>
          </w:p>
          <w:p w14:paraId="3693288A" w14:textId="77777777" w:rsidR="00CE2104" w:rsidRDefault="00CE2104">
            <w:pPr>
              <w:rPr>
                <w:b/>
                <w:bCs/>
                <w:sz w:val="8"/>
              </w:rPr>
            </w:pPr>
          </w:p>
          <w:p w14:paraId="46870ED9" w14:textId="3E649F29" w:rsidR="00CE2104" w:rsidRDefault="00CE2104" w:rsidP="00180194">
            <w:pPr>
              <w:ind w:left="720"/>
              <w:rPr>
                <w:b/>
                <w:bCs/>
              </w:rPr>
            </w:pPr>
            <w:r>
              <w:rPr>
                <w:b/>
                <w:bCs/>
              </w:rPr>
              <w:t xml:space="preserve">Note:  </w:t>
            </w:r>
            <w:r w:rsidR="007601CF">
              <w:t>Refer to TS 3.140 for the calculation</w:t>
            </w:r>
            <w:r w:rsidR="00133A3F">
              <w:t xml:space="preserve"> used in determining the meter </w:t>
            </w:r>
            <w:r w:rsidR="007601CF">
              <w:t>fill dollar amount</w:t>
            </w:r>
            <w:r>
              <w:t xml:space="preserve">.  </w:t>
            </w:r>
            <w:r w:rsidR="007601CF">
              <w:rPr>
                <w:b/>
                <w:bCs/>
              </w:rPr>
              <w:t>(</w:t>
            </w:r>
            <w:r w:rsidR="00547C53">
              <w:rPr>
                <w:b/>
                <w:bCs/>
              </w:rPr>
              <w:t>126</w:t>
            </w:r>
            <w:r w:rsidR="007601CF">
              <w:rPr>
                <w:b/>
                <w:bCs/>
              </w:rPr>
              <w:t>b, Note)</w:t>
            </w:r>
          </w:p>
        </w:tc>
        <w:tc>
          <w:tcPr>
            <w:tcW w:w="720" w:type="dxa"/>
          </w:tcPr>
          <w:p w14:paraId="46517712" w14:textId="77777777" w:rsidR="00CE2104" w:rsidRDefault="00CE2104"/>
        </w:tc>
        <w:tc>
          <w:tcPr>
            <w:tcW w:w="720" w:type="dxa"/>
          </w:tcPr>
          <w:p w14:paraId="3E51B805" w14:textId="77777777" w:rsidR="00CE2104" w:rsidRDefault="00CE2104"/>
        </w:tc>
        <w:tc>
          <w:tcPr>
            <w:tcW w:w="720" w:type="dxa"/>
          </w:tcPr>
          <w:p w14:paraId="600D606C" w14:textId="77777777" w:rsidR="00CE2104" w:rsidRDefault="00CE2104"/>
        </w:tc>
        <w:tc>
          <w:tcPr>
            <w:tcW w:w="2988" w:type="dxa"/>
          </w:tcPr>
          <w:p w14:paraId="7C38E972" w14:textId="77777777" w:rsidR="00CE2104" w:rsidRDefault="00CE2104"/>
        </w:tc>
      </w:tr>
      <w:tr w:rsidR="00CE2104" w14:paraId="6EBCCC7C" w14:textId="77777777">
        <w:trPr>
          <w:cantSplit/>
        </w:trPr>
        <w:tc>
          <w:tcPr>
            <w:tcW w:w="5868" w:type="dxa"/>
            <w:tcMar>
              <w:left w:w="115" w:type="dxa"/>
              <w:bottom w:w="86" w:type="dxa"/>
              <w:right w:w="115" w:type="dxa"/>
            </w:tcMar>
          </w:tcPr>
          <w:p w14:paraId="4E23A552" w14:textId="353AAEB4" w:rsidR="00CE2104" w:rsidRDefault="00CE2104" w:rsidP="00180194">
            <w:pPr>
              <w:numPr>
                <w:ilvl w:val="1"/>
                <w:numId w:val="3"/>
              </w:numPr>
              <w:tabs>
                <w:tab w:val="clear" w:pos="720"/>
                <w:tab w:val="num" w:pos="893"/>
              </w:tabs>
              <w:ind w:left="720" w:hanging="360"/>
            </w:pPr>
            <w:r>
              <w:t xml:space="preserve">Meter machine paid and attendant paid external bonus payouts vs. external bonusing system machine paid and attendant paid external bonus payouts?  </w:t>
            </w:r>
            <w:r w:rsidR="007601CF">
              <w:rPr>
                <w:b/>
                <w:bCs/>
              </w:rPr>
              <w:t>(</w:t>
            </w:r>
            <w:r w:rsidR="00547C53">
              <w:rPr>
                <w:b/>
                <w:bCs/>
              </w:rPr>
              <w:t>126</w:t>
            </w:r>
            <w:r>
              <w:rPr>
                <w:b/>
                <w:bCs/>
              </w:rPr>
              <w:t>c)</w:t>
            </w:r>
          </w:p>
        </w:tc>
        <w:tc>
          <w:tcPr>
            <w:tcW w:w="720" w:type="dxa"/>
          </w:tcPr>
          <w:p w14:paraId="488A11DB" w14:textId="77777777" w:rsidR="00CE2104" w:rsidRDefault="00CE2104"/>
        </w:tc>
        <w:tc>
          <w:tcPr>
            <w:tcW w:w="720" w:type="dxa"/>
          </w:tcPr>
          <w:p w14:paraId="73DBDAF1" w14:textId="77777777" w:rsidR="00CE2104" w:rsidRDefault="00CE2104"/>
        </w:tc>
        <w:tc>
          <w:tcPr>
            <w:tcW w:w="720" w:type="dxa"/>
          </w:tcPr>
          <w:p w14:paraId="546B4E54" w14:textId="77777777" w:rsidR="00CE2104" w:rsidRDefault="00CE2104"/>
        </w:tc>
        <w:tc>
          <w:tcPr>
            <w:tcW w:w="2988" w:type="dxa"/>
          </w:tcPr>
          <w:p w14:paraId="33A8D33E" w14:textId="77777777" w:rsidR="00CE2104" w:rsidRDefault="00CE2104"/>
        </w:tc>
      </w:tr>
      <w:tr w:rsidR="00CE2104" w14:paraId="61A78E03" w14:textId="77777777">
        <w:trPr>
          <w:cantSplit/>
        </w:trPr>
        <w:tc>
          <w:tcPr>
            <w:tcW w:w="5868" w:type="dxa"/>
            <w:tcMar>
              <w:left w:w="115" w:type="dxa"/>
              <w:bottom w:w="86" w:type="dxa"/>
              <w:right w:w="115" w:type="dxa"/>
            </w:tcMar>
          </w:tcPr>
          <w:p w14:paraId="5BFD9E84" w14:textId="274CFBD2" w:rsidR="00CE2104" w:rsidRDefault="001D0F0C" w:rsidP="00180194">
            <w:pPr>
              <w:numPr>
                <w:ilvl w:val="1"/>
                <w:numId w:val="3"/>
              </w:numPr>
              <w:tabs>
                <w:tab w:val="clear" w:pos="720"/>
                <w:tab w:val="num" w:pos="893"/>
              </w:tabs>
              <w:ind w:left="720" w:hanging="360"/>
            </w:pPr>
            <w:r>
              <w:lastRenderedPageBreak/>
              <w:t>M</w:t>
            </w:r>
            <w:r w:rsidR="00CE2104">
              <w:t xml:space="preserve">eter wagering account </w:t>
            </w:r>
            <w:r>
              <w:t>transfer (WAT) in vs. CWS</w:t>
            </w:r>
            <w:r w:rsidR="00CE2104">
              <w:t xml:space="preserve"> wagering account transfer (WAT) in?  </w:t>
            </w:r>
            <w:r>
              <w:rPr>
                <w:b/>
                <w:bCs/>
              </w:rPr>
              <w:t>(</w:t>
            </w:r>
            <w:r w:rsidR="00547C53">
              <w:rPr>
                <w:b/>
                <w:bCs/>
              </w:rPr>
              <w:t>126</w:t>
            </w:r>
            <w:r w:rsidR="00CE2104">
              <w:rPr>
                <w:b/>
                <w:bCs/>
              </w:rPr>
              <w:t>d)</w:t>
            </w:r>
          </w:p>
        </w:tc>
        <w:tc>
          <w:tcPr>
            <w:tcW w:w="720" w:type="dxa"/>
          </w:tcPr>
          <w:p w14:paraId="2BB71654" w14:textId="77777777" w:rsidR="00CE2104" w:rsidRDefault="00CE2104"/>
        </w:tc>
        <w:tc>
          <w:tcPr>
            <w:tcW w:w="720" w:type="dxa"/>
          </w:tcPr>
          <w:p w14:paraId="29E06F55" w14:textId="77777777" w:rsidR="00CE2104" w:rsidRDefault="00CE2104"/>
        </w:tc>
        <w:tc>
          <w:tcPr>
            <w:tcW w:w="720" w:type="dxa"/>
          </w:tcPr>
          <w:p w14:paraId="221BC90D" w14:textId="77777777" w:rsidR="00CE2104" w:rsidRDefault="00CE2104"/>
        </w:tc>
        <w:tc>
          <w:tcPr>
            <w:tcW w:w="2988" w:type="dxa"/>
          </w:tcPr>
          <w:p w14:paraId="1EFCC1E7" w14:textId="77777777" w:rsidR="00CE2104" w:rsidRDefault="00CE2104"/>
        </w:tc>
      </w:tr>
      <w:tr w:rsidR="00CE2104" w14:paraId="7CD8F17D" w14:textId="77777777">
        <w:trPr>
          <w:cantSplit/>
        </w:trPr>
        <w:tc>
          <w:tcPr>
            <w:tcW w:w="5868" w:type="dxa"/>
            <w:tcMar>
              <w:left w:w="115" w:type="dxa"/>
              <w:bottom w:w="86" w:type="dxa"/>
              <w:right w:w="115" w:type="dxa"/>
            </w:tcMar>
          </w:tcPr>
          <w:p w14:paraId="73FFF3C9" w14:textId="4F656541" w:rsidR="00CE2104" w:rsidRDefault="001D0F0C" w:rsidP="00180194">
            <w:pPr>
              <w:numPr>
                <w:ilvl w:val="1"/>
                <w:numId w:val="3"/>
              </w:numPr>
              <w:tabs>
                <w:tab w:val="clear" w:pos="720"/>
                <w:tab w:val="num" w:pos="893"/>
              </w:tabs>
              <w:ind w:left="720" w:hanging="360"/>
            </w:pPr>
            <w:r>
              <w:t>M</w:t>
            </w:r>
            <w:r w:rsidR="00CE2104">
              <w:t>eter wagering accou</w:t>
            </w:r>
            <w:r>
              <w:t>nt transfer (WAT) out vs. CWS</w:t>
            </w:r>
            <w:r w:rsidR="00CE2104">
              <w:t xml:space="preserve"> wagering account transfer (WAT) out?  </w:t>
            </w:r>
            <w:r>
              <w:rPr>
                <w:b/>
                <w:bCs/>
              </w:rPr>
              <w:t>(</w:t>
            </w:r>
            <w:r w:rsidR="00547C53">
              <w:rPr>
                <w:b/>
                <w:bCs/>
              </w:rPr>
              <w:t>126</w:t>
            </w:r>
            <w:r w:rsidR="00CE2104">
              <w:rPr>
                <w:b/>
                <w:bCs/>
              </w:rPr>
              <w:t>e)</w:t>
            </w:r>
          </w:p>
        </w:tc>
        <w:tc>
          <w:tcPr>
            <w:tcW w:w="720" w:type="dxa"/>
          </w:tcPr>
          <w:p w14:paraId="3D385909" w14:textId="77777777" w:rsidR="00CE2104" w:rsidRDefault="00CE2104"/>
        </w:tc>
        <w:tc>
          <w:tcPr>
            <w:tcW w:w="720" w:type="dxa"/>
          </w:tcPr>
          <w:p w14:paraId="35BC8137" w14:textId="77777777" w:rsidR="00CE2104" w:rsidRDefault="00CE2104"/>
        </w:tc>
        <w:tc>
          <w:tcPr>
            <w:tcW w:w="720" w:type="dxa"/>
          </w:tcPr>
          <w:p w14:paraId="1BB5F7BF" w14:textId="77777777" w:rsidR="00CE2104" w:rsidRDefault="00CE2104"/>
        </w:tc>
        <w:tc>
          <w:tcPr>
            <w:tcW w:w="2988" w:type="dxa"/>
          </w:tcPr>
          <w:p w14:paraId="2EEE08EB" w14:textId="77777777" w:rsidR="00CE2104" w:rsidRDefault="00CE2104"/>
        </w:tc>
      </w:tr>
      <w:tr w:rsidR="00CE2104" w14:paraId="29D4C5FB" w14:textId="77777777">
        <w:trPr>
          <w:cantSplit/>
        </w:trPr>
        <w:tc>
          <w:tcPr>
            <w:tcW w:w="5868" w:type="dxa"/>
            <w:tcMar>
              <w:left w:w="115" w:type="dxa"/>
              <w:bottom w:w="144" w:type="dxa"/>
              <w:right w:w="115" w:type="dxa"/>
            </w:tcMar>
          </w:tcPr>
          <w:p w14:paraId="29B54B9C" w14:textId="7FEA50C4" w:rsidR="00CE2104" w:rsidRDefault="001D0F0C" w:rsidP="00180194">
            <w:pPr>
              <w:numPr>
                <w:ilvl w:val="1"/>
                <w:numId w:val="3"/>
              </w:numPr>
              <w:tabs>
                <w:tab w:val="clear" w:pos="720"/>
                <w:tab w:val="num" w:pos="893"/>
              </w:tabs>
              <w:ind w:left="720" w:hanging="360"/>
            </w:pPr>
            <w:r>
              <w:t>M</w:t>
            </w:r>
            <w:r w:rsidR="00CE2104">
              <w:t>eter electroni</w:t>
            </w:r>
            <w:r>
              <w:t>c funds transfer (EFT) in vs. CWS</w:t>
            </w:r>
            <w:r w:rsidR="00CE2104">
              <w:t xml:space="preserve"> electronic funds transfer (EFT) in?  </w:t>
            </w:r>
            <w:r>
              <w:rPr>
                <w:b/>
                <w:bCs/>
              </w:rPr>
              <w:t>(</w:t>
            </w:r>
            <w:r w:rsidR="00547C53">
              <w:rPr>
                <w:b/>
                <w:bCs/>
              </w:rPr>
              <w:t>126</w:t>
            </w:r>
            <w:r w:rsidR="00CE2104">
              <w:rPr>
                <w:b/>
                <w:bCs/>
              </w:rPr>
              <w:t>f)</w:t>
            </w:r>
          </w:p>
        </w:tc>
        <w:tc>
          <w:tcPr>
            <w:tcW w:w="720" w:type="dxa"/>
          </w:tcPr>
          <w:p w14:paraId="2B227B9C" w14:textId="77777777" w:rsidR="00CE2104" w:rsidRDefault="00CE2104"/>
        </w:tc>
        <w:tc>
          <w:tcPr>
            <w:tcW w:w="720" w:type="dxa"/>
          </w:tcPr>
          <w:p w14:paraId="64ECE4A3" w14:textId="77777777" w:rsidR="00CE2104" w:rsidRDefault="00CE2104"/>
        </w:tc>
        <w:tc>
          <w:tcPr>
            <w:tcW w:w="720" w:type="dxa"/>
          </w:tcPr>
          <w:p w14:paraId="6F0C40AA" w14:textId="5B296D75" w:rsidR="00CE2104" w:rsidRDefault="00CE2104">
            <w:pPr>
              <w:jc w:val="center"/>
            </w:pPr>
          </w:p>
        </w:tc>
        <w:tc>
          <w:tcPr>
            <w:tcW w:w="2988" w:type="dxa"/>
          </w:tcPr>
          <w:p w14:paraId="4419B8D6" w14:textId="5F58FDE4" w:rsidR="00CE2104" w:rsidRDefault="00CE2104"/>
        </w:tc>
      </w:tr>
      <w:tr w:rsidR="00CE2104" w14:paraId="5B8716AF" w14:textId="77777777">
        <w:trPr>
          <w:cantSplit/>
        </w:trPr>
        <w:tc>
          <w:tcPr>
            <w:tcW w:w="5868" w:type="dxa"/>
            <w:tcMar>
              <w:left w:w="115" w:type="dxa"/>
              <w:bottom w:w="86" w:type="dxa"/>
              <w:right w:w="115" w:type="dxa"/>
            </w:tcMar>
          </w:tcPr>
          <w:p w14:paraId="62BBF8A9" w14:textId="4843ED40" w:rsidR="00CE2104" w:rsidRDefault="001D0F0C" w:rsidP="00180194">
            <w:pPr>
              <w:numPr>
                <w:ilvl w:val="1"/>
                <w:numId w:val="3"/>
              </w:numPr>
              <w:tabs>
                <w:tab w:val="clear" w:pos="720"/>
                <w:tab w:val="num" w:pos="893"/>
              </w:tabs>
              <w:ind w:left="720" w:hanging="360"/>
            </w:pPr>
            <w:r>
              <w:t>M</w:t>
            </w:r>
            <w:r w:rsidR="00CE2104">
              <w:t>eter cashable el</w:t>
            </w:r>
            <w:r>
              <w:t>ectronic promotion in vs. CWS</w:t>
            </w:r>
            <w:r w:rsidR="00CE2104">
              <w:t xml:space="preserve"> cashable electronic promotion in?  </w:t>
            </w:r>
            <w:r w:rsidR="00CE2104">
              <w:rPr>
                <w:b/>
                <w:bCs/>
              </w:rPr>
              <w:t>(</w:t>
            </w:r>
            <w:r w:rsidR="00547C53">
              <w:rPr>
                <w:b/>
                <w:bCs/>
              </w:rPr>
              <w:t>126</w:t>
            </w:r>
            <w:r w:rsidR="00CE2104">
              <w:rPr>
                <w:b/>
                <w:bCs/>
              </w:rPr>
              <w:t>g)</w:t>
            </w:r>
          </w:p>
        </w:tc>
        <w:tc>
          <w:tcPr>
            <w:tcW w:w="720" w:type="dxa"/>
          </w:tcPr>
          <w:p w14:paraId="603F5A5D" w14:textId="77777777" w:rsidR="00CE2104" w:rsidRDefault="00CE2104"/>
        </w:tc>
        <w:tc>
          <w:tcPr>
            <w:tcW w:w="720" w:type="dxa"/>
          </w:tcPr>
          <w:p w14:paraId="797A7BFF" w14:textId="77777777" w:rsidR="00CE2104" w:rsidRDefault="00CE2104"/>
        </w:tc>
        <w:tc>
          <w:tcPr>
            <w:tcW w:w="720" w:type="dxa"/>
          </w:tcPr>
          <w:p w14:paraId="6AF3DA26" w14:textId="77777777" w:rsidR="00CE2104" w:rsidRDefault="00CE2104"/>
        </w:tc>
        <w:tc>
          <w:tcPr>
            <w:tcW w:w="2988" w:type="dxa"/>
          </w:tcPr>
          <w:p w14:paraId="2804CF07" w14:textId="77777777" w:rsidR="00CE2104" w:rsidRDefault="00CE2104"/>
        </w:tc>
      </w:tr>
      <w:tr w:rsidR="00CE2104" w14:paraId="59A31D41" w14:textId="77777777">
        <w:trPr>
          <w:cantSplit/>
        </w:trPr>
        <w:tc>
          <w:tcPr>
            <w:tcW w:w="5868" w:type="dxa"/>
            <w:tcMar>
              <w:left w:w="115" w:type="dxa"/>
              <w:bottom w:w="86" w:type="dxa"/>
              <w:right w:w="115" w:type="dxa"/>
            </w:tcMar>
          </w:tcPr>
          <w:p w14:paraId="687E1AED" w14:textId="70F18B49" w:rsidR="00CE2104" w:rsidRDefault="002F502B" w:rsidP="00180194">
            <w:pPr>
              <w:numPr>
                <w:ilvl w:val="1"/>
                <w:numId w:val="3"/>
              </w:numPr>
              <w:tabs>
                <w:tab w:val="clear" w:pos="720"/>
                <w:tab w:val="num" w:pos="893"/>
              </w:tabs>
              <w:ind w:left="720" w:hanging="360"/>
            </w:pPr>
            <w:r>
              <w:t>M</w:t>
            </w:r>
            <w:r w:rsidR="00CE2104">
              <w:t>eter cashable ele</w:t>
            </w:r>
            <w:r>
              <w:t>ctronic promotion out vs. CWS</w:t>
            </w:r>
            <w:r w:rsidR="00CE2104">
              <w:t xml:space="preserve"> cashable electronic promotion out?  </w:t>
            </w:r>
            <w:r>
              <w:rPr>
                <w:b/>
                <w:bCs/>
              </w:rPr>
              <w:t>(</w:t>
            </w:r>
            <w:r w:rsidR="00547C53">
              <w:rPr>
                <w:b/>
                <w:bCs/>
              </w:rPr>
              <w:t>126</w:t>
            </w:r>
            <w:r w:rsidR="00CE2104">
              <w:rPr>
                <w:b/>
                <w:bCs/>
              </w:rPr>
              <w:t>h)</w:t>
            </w:r>
          </w:p>
        </w:tc>
        <w:tc>
          <w:tcPr>
            <w:tcW w:w="720" w:type="dxa"/>
          </w:tcPr>
          <w:p w14:paraId="48DBF0C1" w14:textId="77777777" w:rsidR="00CE2104" w:rsidRDefault="00CE2104"/>
        </w:tc>
        <w:tc>
          <w:tcPr>
            <w:tcW w:w="720" w:type="dxa"/>
          </w:tcPr>
          <w:p w14:paraId="38B00337" w14:textId="77777777" w:rsidR="00CE2104" w:rsidRDefault="00CE2104"/>
        </w:tc>
        <w:tc>
          <w:tcPr>
            <w:tcW w:w="720" w:type="dxa"/>
          </w:tcPr>
          <w:p w14:paraId="53782C6C" w14:textId="77777777" w:rsidR="00CE2104" w:rsidRDefault="00CE2104"/>
        </w:tc>
        <w:tc>
          <w:tcPr>
            <w:tcW w:w="2988" w:type="dxa"/>
          </w:tcPr>
          <w:p w14:paraId="444D0419" w14:textId="77777777" w:rsidR="00CE2104" w:rsidRDefault="00CE2104"/>
        </w:tc>
      </w:tr>
      <w:tr w:rsidR="00CE2104" w14:paraId="7D898CD5" w14:textId="77777777">
        <w:trPr>
          <w:cantSplit/>
        </w:trPr>
        <w:tc>
          <w:tcPr>
            <w:tcW w:w="5868" w:type="dxa"/>
            <w:tcMar>
              <w:left w:w="115" w:type="dxa"/>
              <w:bottom w:w="86" w:type="dxa"/>
              <w:right w:w="115" w:type="dxa"/>
            </w:tcMar>
          </w:tcPr>
          <w:p w14:paraId="61A62F36" w14:textId="7D7963F4" w:rsidR="00CE2104" w:rsidRDefault="002F502B" w:rsidP="00180194">
            <w:pPr>
              <w:numPr>
                <w:ilvl w:val="1"/>
                <w:numId w:val="3"/>
              </w:numPr>
              <w:tabs>
                <w:tab w:val="clear" w:pos="720"/>
                <w:tab w:val="num" w:pos="893"/>
              </w:tabs>
              <w:ind w:left="720" w:hanging="360"/>
            </w:pPr>
            <w:r>
              <w:t>M</w:t>
            </w:r>
            <w:r w:rsidR="00CE2104">
              <w:t>eter non-cashable el</w:t>
            </w:r>
            <w:r>
              <w:t>ectronic promotion in vs. CWS</w:t>
            </w:r>
            <w:r w:rsidR="00CE2104">
              <w:t xml:space="preserve"> non-cashable electronic promotion in?  </w:t>
            </w:r>
            <w:r>
              <w:rPr>
                <w:b/>
                <w:bCs/>
              </w:rPr>
              <w:t>(</w:t>
            </w:r>
            <w:r w:rsidR="00547C53">
              <w:rPr>
                <w:b/>
                <w:bCs/>
              </w:rPr>
              <w:t>126</w:t>
            </w:r>
            <w:r w:rsidR="00CE2104">
              <w:rPr>
                <w:b/>
                <w:bCs/>
              </w:rPr>
              <w:t>i)</w:t>
            </w:r>
          </w:p>
        </w:tc>
        <w:tc>
          <w:tcPr>
            <w:tcW w:w="720" w:type="dxa"/>
          </w:tcPr>
          <w:p w14:paraId="3F6E1A56" w14:textId="77777777" w:rsidR="00CE2104" w:rsidRDefault="00CE2104"/>
        </w:tc>
        <w:tc>
          <w:tcPr>
            <w:tcW w:w="720" w:type="dxa"/>
          </w:tcPr>
          <w:p w14:paraId="7DF52869" w14:textId="77777777" w:rsidR="00CE2104" w:rsidRDefault="00CE2104"/>
        </w:tc>
        <w:tc>
          <w:tcPr>
            <w:tcW w:w="720" w:type="dxa"/>
          </w:tcPr>
          <w:p w14:paraId="411C35D0" w14:textId="77777777" w:rsidR="00CE2104" w:rsidRDefault="00CE2104"/>
        </w:tc>
        <w:tc>
          <w:tcPr>
            <w:tcW w:w="2988" w:type="dxa"/>
          </w:tcPr>
          <w:p w14:paraId="7249352A" w14:textId="77777777" w:rsidR="00CE2104" w:rsidRDefault="00CE2104"/>
        </w:tc>
      </w:tr>
      <w:tr w:rsidR="00CE2104" w14:paraId="1FB837EA" w14:textId="77777777">
        <w:trPr>
          <w:cantSplit/>
        </w:trPr>
        <w:tc>
          <w:tcPr>
            <w:tcW w:w="5868" w:type="dxa"/>
            <w:tcMar>
              <w:left w:w="115" w:type="dxa"/>
              <w:bottom w:w="86" w:type="dxa"/>
              <w:right w:w="115" w:type="dxa"/>
            </w:tcMar>
          </w:tcPr>
          <w:p w14:paraId="20ECBBE5" w14:textId="34FC9255" w:rsidR="00CE2104" w:rsidRDefault="002F502B" w:rsidP="00180194">
            <w:pPr>
              <w:numPr>
                <w:ilvl w:val="1"/>
                <w:numId w:val="3"/>
              </w:numPr>
              <w:tabs>
                <w:tab w:val="clear" w:pos="720"/>
                <w:tab w:val="num" w:pos="893"/>
              </w:tabs>
              <w:ind w:left="720" w:hanging="360"/>
            </w:pPr>
            <w:r>
              <w:t>M</w:t>
            </w:r>
            <w:r w:rsidR="00CE2104">
              <w:t>eter non-cashable ele</w:t>
            </w:r>
            <w:r>
              <w:t>ctronic promotion out vs. CWS</w:t>
            </w:r>
            <w:r w:rsidR="00CE2104">
              <w:t xml:space="preserve"> non-cashable electronic promotion out?  </w:t>
            </w:r>
            <w:r>
              <w:rPr>
                <w:b/>
                <w:bCs/>
              </w:rPr>
              <w:t>(</w:t>
            </w:r>
            <w:r w:rsidR="00547C53">
              <w:rPr>
                <w:b/>
                <w:bCs/>
              </w:rPr>
              <w:t>126</w:t>
            </w:r>
            <w:r w:rsidR="00CE2104">
              <w:rPr>
                <w:b/>
                <w:bCs/>
              </w:rPr>
              <w:t>j)</w:t>
            </w:r>
          </w:p>
        </w:tc>
        <w:tc>
          <w:tcPr>
            <w:tcW w:w="720" w:type="dxa"/>
          </w:tcPr>
          <w:p w14:paraId="34F1050D" w14:textId="77777777" w:rsidR="00CE2104" w:rsidRDefault="00CE2104"/>
        </w:tc>
        <w:tc>
          <w:tcPr>
            <w:tcW w:w="720" w:type="dxa"/>
          </w:tcPr>
          <w:p w14:paraId="1D5B9ACB" w14:textId="77777777" w:rsidR="00CE2104" w:rsidRDefault="00CE2104"/>
        </w:tc>
        <w:tc>
          <w:tcPr>
            <w:tcW w:w="720" w:type="dxa"/>
          </w:tcPr>
          <w:p w14:paraId="5E4E13C5" w14:textId="77777777" w:rsidR="00CE2104" w:rsidRDefault="00CE2104"/>
        </w:tc>
        <w:tc>
          <w:tcPr>
            <w:tcW w:w="2988" w:type="dxa"/>
          </w:tcPr>
          <w:p w14:paraId="745944FB" w14:textId="77777777" w:rsidR="00CE2104" w:rsidRDefault="00CE2104"/>
        </w:tc>
      </w:tr>
      <w:tr w:rsidR="00CE2104" w14:paraId="0AD219B7" w14:textId="77777777">
        <w:trPr>
          <w:cantSplit/>
        </w:trPr>
        <w:tc>
          <w:tcPr>
            <w:tcW w:w="5868" w:type="dxa"/>
            <w:tcMar>
              <w:left w:w="115" w:type="dxa"/>
              <w:bottom w:w="86" w:type="dxa"/>
              <w:right w:w="115" w:type="dxa"/>
            </w:tcMar>
          </w:tcPr>
          <w:p w14:paraId="7945C0AE" w14:textId="5886A91C" w:rsidR="00CE2104" w:rsidRDefault="002F502B" w:rsidP="00180194">
            <w:pPr>
              <w:numPr>
                <w:ilvl w:val="1"/>
                <w:numId w:val="3"/>
              </w:numPr>
              <w:tabs>
                <w:tab w:val="clear" w:pos="720"/>
                <w:tab w:val="num" w:pos="893"/>
              </w:tabs>
              <w:ind w:left="720" w:hanging="360"/>
            </w:pPr>
            <w:r>
              <w:t>Meter voucher out vs. CWS</w:t>
            </w:r>
            <w:r w:rsidR="00CE2104">
              <w:t xml:space="preserve"> voucher and payout receipt forms issued?  </w:t>
            </w:r>
            <w:r>
              <w:rPr>
                <w:b/>
                <w:bCs/>
              </w:rPr>
              <w:t>(</w:t>
            </w:r>
            <w:r w:rsidR="00547C53">
              <w:rPr>
                <w:b/>
                <w:bCs/>
              </w:rPr>
              <w:t>126</w:t>
            </w:r>
            <w:r w:rsidR="00CE2104">
              <w:rPr>
                <w:b/>
                <w:bCs/>
              </w:rPr>
              <w:t>k)</w:t>
            </w:r>
          </w:p>
        </w:tc>
        <w:tc>
          <w:tcPr>
            <w:tcW w:w="720" w:type="dxa"/>
          </w:tcPr>
          <w:p w14:paraId="03FDC7A7" w14:textId="77777777" w:rsidR="00CE2104" w:rsidRDefault="00CE2104"/>
        </w:tc>
        <w:tc>
          <w:tcPr>
            <w:tcW w:w="720" w:type="dxa"/>
          </w:tcPr>
          <w:p w14:paraId="39E10FA2" w14:textId="77777777" w:rsidR="00CE2104" w:rsidRDefault="00CE2104"/>
        </w:tc>
        <w:tc>
          <w:tcPr>
            <w:tcW w:w="720" w:type="dxa"/>
          </w:tcPr>
          <w:p w14:paraId="0A219C03" w14:textId="77777777" w:rsidR="00CE2104" w:rsidRDefault="00CE2104"/>
        </w:tc>
        <w:tc>
          <w:tcPr>
            <w:tcW w:w="2988" w:type="dxa"/>
          </w:tcPr>
          <w:p w14:paraId="466AD09E" w14:textId="77777777" w:rsidR="00CE2104" w:rsidRDefault="00CE2104"/>
        </w:tc>
      </w:tr>
      <w:tr w:rsidR="00CE2104" w14:paraId="7996A24C" w14:textId="77777777">
        <w:trPr>
          <w:cantSplit/>
        </w:trPr>
        <w:tc>
          <w:tcPr>
            <w:tcW w:w="5868" w:type="dxa"/>
            <w:tcMar>
              <w:left w:w="115" w:type="dxa"/>
              <w:bottom w:w="86" w:type="dxa"/>
              <w:right w:w="115" w:type="dxa"/>
            </w:tcMar>
          </w:tcPr>
          <w:p w14:paraId="39312C91" w14:textId="41127608" w:rsidR="00CE2104" w:rsidRDefault="002F502B" w:rsidP="00180194">
            <w:pPr>
              <w:numPr>
                <w:ilvl w:val="1"/>
                <w:numId w:val="3"/>
              </w:numPr>
              <w:tabs>
                <w:tab w:val="clear" w:pos="720"/>
                <w:tab w:val="num" w:pos="893"/>
              </w:tabs>
              <w:ind w:left="720" w:hanging="360"/>
            </w:pPr>
            <w:r>
              <w:t>M</w:t>
            </w:r>
            <w:r w:rsidR="00CE2104">
              <w:t>eter</w:t>
            </w:r>
            <w:r>
              <w:t xml:space="preserve"> coupon promotion out vs. CWS</w:t>
            </w:r>
            <w:r w:rsidR="00CE2104">
              <w:t xml:space="preserve"> coupon promotion out forms issued?  </w:t>
            </w:r>
            <w:r>
              <w:rPr>
                <w:b/>
                <w:bCs/>
              </w:rPr>
              <w:t>(</w:t>
            </w:r>
            <w:r w:rsidR="00547C53">
              <w:rPr>
                <w:b/>
                <w:bCs/>
              </w:rPr>
              <w:t>126</w:t>
            </w:r>
            <w:r w:rsidR="00CE2104">
              <w:rPr>
                <w:b/>
                <w:bCs/>
              </w:rPr>
              <w:t>l)</w:t>
            </w:r>
          </w:p>
        </w:tc>
        <w:tc>
          <w:tcPr>
            <w:tcW w:w="720" w:type="dxa"/>
            <w:tcBorders>
              <w:bottom w:val="single" w:sz="4" w:space="0" w:color="auto"/>
            </w:tcBorders>
          </w:tcPr>
          <w:p w14:paraId="2E877B29" w14:textId="77777777" w:rsidR="00CE2104" w:rsidRDefault="00CE2104"/>
        </w:tc>
        <w:tc>
          <w:tcPr>
            <w:tcW w:w="720" w:type="dxa"/>
            <w:tcBorders>
              <w:bottom w:val="single" w:sz="4" w:space="0" w:color="auto"/>
            </w:tcBorders>
          </w:tcPr>
          <w:p w14:paraId="1E8CAE7C" w14:textId="77777777" w:rsidR="00CE2104" w:rsidRDefault="00CE2104"/>
        </w:tc>
        <w:tc>
          <w:tcPr>
            <w:tcW w:w="720" w:type="dxa"/>
            <w:tcBorders>
              <w:bottom w:val="single" w:sz="4" w:space="0" w:color="auto"/>
            </w:tcBorders>
          </w:tcPr>
          <w:p w14:paraId="160E95AE" w14:textId="77777777" w:rsidR="00CE2104" w:rsidRDefault="00CE2104"/>
        </w:tc>
        <w:tc>
          <w:tcPr>
            <w:tcW w:w="2988" w:type="dxa"/>
            <w:tcBorders>
              <w:bottom w:val="single" w:sz="4" w:space="0" w:color="auto"/>
            </w:tcBorders>
          </w:tcPr>
          <w:p w14:paraId="4890E464" w14:textId="77777777" w:rsidR="00CE2104" w:rsidRDefault="00CE2104"/>
        </w:tc>
      </w:tr>
      <w:tr w:rsidR="002F502B" w14:paraId="2D419D99" w14:textId="77777777">
        <w:trPr>
          <w:cantSplit/>
        </w:trPr>
        <w:tc>
          <w:tcPr>
            <w:tcW w:w="5868" w:type="dxa"/>
            <w:tcMar>
              <w:left w:w="115" w:type="dxa"/>
              <w:bottom w:w="86" w:type="dxa"/>
              <w:right w:w="115" w:type="dxa"/>
            </w:tcMar>
          </w:tcPr>
          <w:p w14:paraId="22DD32E0" w14:textId="476935E7" w:rsidR="002F502B" w:rsidRDefault="002F502B" w:rsidP="00547C53">
            <w:pPr>
              <w:numPr>
                <w:ilvl w:val="1"/>
                <w:numId w:val="3"/>
              </w:numPr>
              <w:tabs>
                <w:tab w:val="clear" w:pos="720"/>
                <w:tab w:val="num" w:pos="893"/>
              </w:tabs>
              <w:ind w:left="720" w:hanging="360"/>
            </w:pPr>
            <w:r>
              <w:t xml:space="preserve">For slot machines dropped, meter drop vs. actual drop for each drop type (e.g., coin </w:t>
            </w:r>
            <w:r w:rsidR="00547C53">
              <w:t xml:space="preserve">or </w:t>
            </w:r>
            <w:r>
              <w:t xml:space="preserve">bills)?  </w:t>
            </w:r>
            <w:r w:rsidRPr="002F502B">
              <w:rPr>
                <w:b/>
              </w:rPr>
              <w:t>(</w:t>
            </w:r>
            <w:r w:rsidR="00547C53">
              <w:rPr>
                <w:b/>
                <w:bCs/>
              </w:rPr>
              <w:t>126</w:t>
            </w:r>
            <w:r w:rsidRPr="002F502B">
              <w:rPr>
                <w:b/>
              </w:rPr>
              <w:t>m)</w:t>
            </w:r>
          </w:p>
        </w:tc>
        <w:tc>
          <w:tcPr>
            <w:tcW w:w="720" w:type="dxa"/>
            <w:tcBorders>
              <w:bottom w:val="single" w:sz="4" w:space="0" w:color="auto"/>
            </w:tcBorders>
          </w:tcPr>
          <w:p w14:paraId="1AF57932" w14:textId="77777777" w:rsidR="002F502B" w:rsidRDefault="002F502B"/>
        </w:tc>
        <w:tc>
          <w:tcPr>
            <w:tcW w:w="720" w:type="dxa"/>
            <w:tcBorders>
              <w:bottom w:val="single" w:sz="4" w:space="0" w:color="auto"/>
            </w:tcBorders>
          </w:tcPr>
          <w:p w14:paraId="56372105" w14:textId="77777777" w:rsidR="002F502B" w:rsidRDefault="002F502B"/>
        </w:tc>
        <w:tc>
          <w:tcPr>
            <w:tcW w:w="720" w:type="dxa"/>
            <w:tcBorders>
              <w:bottom w:val="single" w:sz="4" w:space="0" w:color="auto"/>
            </w:tcBorders>
          </w:tcPr>
          <w:p w14:paraId="1BFA9CF4" w14:textId="77777777" w:rsidR="002F502B" w:rsidRDefault="002F502B"/>
        </w:tc>
        <w:tc>
          <w:tcPr>
            <w:tcW w:w="2988" w:type="dxa"/>
            <w:tcBorders>
              <w:bottom w:val="single" w:sz="4" w:space="0" w:color="auto"/>
            </w:tcBorders>
          </w:tcPr>
          <w:p w14:paraId="7863F1D6" w14:textId="77777777" w:rsidR="002F502B" w:rsidRDefault="002F502B"/>
        </w:tc>
      </w:tr>
      <w:tr w:rsidR="002F502B" w14:paraId="750AEE00" w14:textId="77777777">
        <w:trPr>
          <w:cantSplit/>
        </w:trPr>
        <w:tc>
          <w:tcPr>
            <w:tcW w:w="5868" w:type="dxa"/>
            <w:tcMar>
              <w:left w:w="115" w:type="dxa"/>
              <w:bottom w:w="86" w:type="dxa"/>
              <w:right w:w="115" w:type="dxa"/>
            </w:tcMar>
          </w:tcPr>
          <w:p w14:paraId="4947BDFD" w14:textId="51D324DE" w:rsidR="002F502B" w:rsidRDefault="002F502B" w:rsidP="00547C53">
            <w:pPr>
              <w:numPr>
                <w:ilvl w:val="1"/>
                <w:numId w:val="3"/>
              </w:numPr>
              <w:tabs>
                <w:tab w:val="clear" w:pos="720"/>
                <w:tab w:val="num" w:pos="893"/>
              </w:tabs>
              <w:ind w:left="720" w:hanging="360"/>
            </w:pPr>
            <w:r>
              <w:t xml:space="preserve">For slot machines dropped, CWS wagering instruments accepted vs. wagering instruments counted in the count room (e.g., vouchers </w:t>
            </w:r>
            <w:r w:rsidR="00547C53">
              <w:t xml:space="preserve">or </w:t>
            </w:r>
            <w:r>
              <w:t xml:space="preserve">coupons)?  </w:t>
            </w:r>
            <w:r w:rsidRPr="002F502B">
              <w:rPr>
                <w:b/>
              </w:rPr>
              <w:t>(</w:t>
            </w:r>
            <w:r w:rsidR="00547C53">
              <w:rPr>
                <w:b/>
                <w:bCs/>
              </w:rPr>
              <w:t>126</w:t>
            </w:r>
            <w:r w:rsidRPr="002F502B">
              <w:rPr>
                <w:b/>
              </w:rPr>
              <w:t>n)</w:t>
            </w:r>
          </w:p>
        </w:tc>
        <w:tc>
          <w:tcPr>
            <w:tcW w:w="720" w:type="dxa"/>
            <w:tcBorders>
              <w:bottom w:val="single" w:sz="4" w:space="0" w:color="auto"/>
            </w:tcBorders>
          </w:tcPr>
          <w:p w14:paraId="605070B8" w14:textId="77777777" w:rsidR="002F502B" w:rsidRDefault="002F502B"/>
        </w:tc>
        <w:tc>
          <w:tcPr>
            <w:tcW w:w="720" w:type="dxa"/>
            <w:tcBorders>
              <w:bottom w:val="single" w:sz="4" w:space="0" w:color="auto"/>
            </w:tcBorders>
          </w:tcPr>
          <w:p w14:paraId="09012C92" w14:textId="77777777" w:rsidR="002F502B" w:rsidRDefault="002F502B"/>
        </w:tc>
        <w:tc>
          <w:tcPr>
            <w:tcW w:w="720" w:type="dxa"/>
            <w:tcBorders>
              <w:bottom w:val="single" w:sz="4" w:space="0" w:color="auto"/>
            </w:tcBorders>
          </w:tcPr>
          <w:p w14:paraId="0D179BD5" w14:textId="77777777" w:rsidR="002F502B" w:rsidRDefault="002F502B"/>
        </w:tc>
        <w:tc>
          <w:tcPr>
            <w:tcW w:w="2988" w:type="dxa"/>
            <w:tcBorders>
              <w:bottom w:val="single" w:sz="4" w:space="0" w:color="auto"/>
            </w:tcBorders>
          </w:tcPr>
          <w:p w14:paraId="5DC1F618" w14:textId="77777777" w:rsidR="002F502B" w:rsidRDefault="002F502B"/>
        </w:tc>
      </w:tr>
      <w:tr w:rsidR="002F502B" w14:paraId="2B1C6A48" w14:textId="77777777">
        <w:trPr>
          <w:cantSplit/>
        </w:trPr>
        <w:tc>
          <w:tcPr>
            <w:tcW w:w="5868" w:type="dxa"/>
            <w:tcMar>
              <w:left w:w="115" w:type="dxa"/>
              <w:bottom w:w="86" w:type="dxa"/>
              <w:right w:w="115" w:type="dxa"/>
            </w:tcMar>
          </w:tcPr>
          <w:p w14:paraId="3F597CCC" w14:textId="2C3A4B84" w:rsidR="002F502B" w:rsidRDefault="002F502B" w:rsidP="00180194">
            <w:pPr>
              <w:numPr>
                <w:ilvl w:val="1"/>
                <w:numId w:val="3"/>
              </w:numPr>
              <w:tabs>
                <w:tab w:val="clear" w:pos="720"/>
                <w:tab w:val="num" w:pos="893"/>
              </w:tabs>
              <w:ind w:left="720" w:hanging="360"/>
            </w:pPr>
            <w:r>
              <w:t xml:space="preserve">For slot machines dropped, meter voucher in vs. CWS voucher in forms accepted?  </w:t>
            </w:r>
            <w:r w:rsidRPr="002F502B">
              <w:rPr>
                <w:b/>
              </w:rPr>
              <w:t>(</w:t>
            </w:r>
            <w:r w:rsidR="00547C53">
              <w:rPr>
                <w:b/>
                <w:bCs/>
              </w:rPr>
              <w:t>126</w:t>
            </w:r>
            <w:r w:rsidRPr="002F502B">
              <w:rPr>
                <w:b/>
              </w:rPr>
              <w:t>o)</w:t>
            </w:r>
          </w:p>
        </w:tc>
        <w:tc>
          <w:tcPr>
            <w:tcW w:w="720" w:type="dxa"/>
            <w:tcBorders>
              <w:bottom w:val="single" w:sz="4" w:space="0" w:color="auto"/>
            </w:tcBorders>
          </w:tcPr>
          <w:p w14:paraId="67156F41" w14:textId="77777777" w:rsidR="002F502B" w:rsidRDefault="002F502B"/>
        </w:tc>
        <w:tc>
          <w:tcPr>
            <w:tcW w:w="720" w:type="dxa"/>
            <w:tcBorders>
              <w:bottom w:val="single" w:sz="4" w:space="0" w:color="auto"/>
            </w:tcBorders>
          </w:tcPr>
          <w:p w14:paraId="3C5A05F4" w14:textId="77777777" w:rsidR="002F502B" w:rsidRDefault="002F502B"/>
        </w:tc>
        <w:tc>
          <w:tcPr>
            <w:tcW w:w="720" w:type="dxa"/>
            <w:tcBorders>
              <w:bottom w:val="single" w:sz="4" w:space="0" w:color="auto"/>
            </w:tcBorders>
          </w:tcPr>
          <w:p w14:paraId="64A32659" w14:textId="77777777" w:rsidR="002F502B" w:rsidRDefault="002F502B"/>
        </w:tc>
        <w:tc>
          <w:tcPr>
            <w:tcW w:w="2988" w:type="dxa"/>
            <w:tcBorders>
              <w:bottom w:val="single" w:sz="4" w:space="0" w:color="auto"/>
            </w:tcBorders>
          </w:tcPr>
          <w:p w14:paraId="620313D3" w14:textId="77777777" w:rsidR="002F502B" w:rsidRDefault="002F502B"/>
        </w:tc>
      </w:tr>
      <w:tr w:rsidR="002F502B" w14:paraId="329D2212" w14:textId="77777777">
        <w:trPr>
          <w:cantSplit/>
        </w:trPr>
        <w:tc>
          <w:tcPr>
            <w:tcW w:w="5868" w:type="dxa"/>
            <w:tcMar>
              <w:left w:w="115" w:type="dxa"/>
              <w:bottom w:w="86" w:type="dxa"/>
              <w:right w:w="115" w:type="dxa"/>
            </w:tcMar>
          </w:tcPr>
          <w:p w14:paraId="7C2623D2" w14:textId="536FCBE3" w:rsidR="002F502B" w:rsidRDefault="002F502B" w:rsidP="00180194">
            <w:pPr>
              <w:numPr>
                <w:ilvl w:val="1"/>
                <w:numId w:val="3"/>
              </w:numPr>
              <w:tabs>
                <w:tab w:val="clear" w:pos="720"/>
                <w:tab w:val="num" w:pos="893"/>
              </w:tabs>
              <w:ind w:left="720" w:hanging="360"/>
            </w:pPr>
            <w:r>
              <w:t xml:space="preserve">For slot machines dropped, meter coupon promotion in vs. CWS coupon promotion in forms accepted?  </w:t>
            </w:r>
            <w:r w:rsidRPr="002F502B">
              <w:rPr>
                <w:b/>
              </w:rPr>
              <w:t>(</w:t>
            </w:r>
            <w:r w:rsidR="00547C53">
              <w:rPr>
                <w:b/>
                <w:bCs/>
              </w:rPr>
              <w:t>126</w:t>
            </w:r>
            <w:r w:rsidRPr="002F502B">
              <w:rPr>
                <w:b/>
              </w:rPr>
              <w:t>p)</w:t>
            </w:r>
          </w:p>
        </w:tc>
        <w:tc>
          <w:tcPr>
            <w:tcW w:w="720" w:type="dxa"/>
            <w:tcBorders>
              <w:bottom w:val="single" w:sz="4" w:space="0" w:color="auto"/>
            </w:tcBorders>
          </w:tcPr>
          <w:p w14:paraId="5E391D0F" w14:textId="77777777" w:rsidR="002F502B" w:rsidRDefault="002F502B"/>
        </w:tc>
        <w:tc>
          <w:tcPr>
            <w:tcW w:w="720" w:type="dxa"/>
            <w:tcBorders>
              <w:bottom w:val="single" w:sz="4" w:space="0" w:color="auto"/>
            </w:tcBorders>
          </w:tcPr>
          <w:p w14:paraId="501CA655" w14:textId="77777777" w:rsidR="002F502B" w:rsidRDefault="002F502B"/>
        </w:tc>
        <w:tc>
          <w:tcPr>
            <w:tcW w:w="720" w:type="dxa"/>
            <w:tcBorders>
              <w:bottom w:val="single" w:sz="4" w:space="0" w:color="auto"/>
            </w:tcBorders>
          </w:tcPr>
          <w:p w14:paraId="7625FB91" w14:textId="77777777" w:rsidR="002F502B" w:rsidRDefault="002F502B"/>
        </w:tc>
        <w:tc>
          <w:tcPr>
            <w:tcW w:w="2988" w:type="dxa"/>
            <w:tcBorders>
              <w:bottom w:val="single" w:sz="4" w:space="0" w:color="auto"/>
            </w:tcBorders>
          </w:tcPr>
          <w:p w14:paraId="2A30F113" w14:textId="77777777" w:rsidR="002F502B" w:rsidRDefault="002F502B"/>
        </w:tc>
      </w:tr>
      <w:tr w:rsidR="00CE2104" w14:paraId="029564A4" w14:textId="77777777">
        <w:trPr>
          <w:cantSplit/>
        </w:trPr>
        <w:tc>
          <w:tcPr>
            <w:tcW w:w="5868" w:type="dxa"/>
            <w:tcMar>
              <w:left w:w="115" w:type="dxa"/>
              <w:bottom w:w="0" w:type="dxa"/>
              <w:right w:w="115" w:type="dxa"/>
            </w:tcMar>
          </w:tcPr>
          <w:p w14:paraId="5130E0E8" w14:textId="02EDA181" w:rsidR="00CE2104" w:rsidRDefault="00CE2104" w:rsidP="00F358E7">
            <w:pPr>
              <w:numPr>
                <w:ilvl w:val="0"/>
                <w:numId w:val="3"/>
              </w:numPr>
              <w:tabs>
                <w:tab w:val="num" w:pos="533"/>
              </w:tabs>
            </w:pPr>
            <w:r>
              <w:t>Are variances, by slot machine</w:t>
            </w:r>
            <w:r w:rsidR="00233FD4">
              <w:t>/socket ID</w:t>
            </w:r>
            <w:r>
              <w:t>, noted in t</w:t>
            </w:r>
            <w:r w:rsidR="00233FD4">
              <w:t>he reports required by MICS #</w:t>
            </w:r>
            <w:r w:rsidR="00547C53">
              <w:t>126</w:t>
            </w:r>
            <w:r w:rsidR="00233FD4">
              <w:t xml:space="preserve"> </w:t>
            </w:r>
            <w:r>
              <w:t>that are in excess of the following parameters, reviewed by the accounting department:</w:t>
            </w:r>
          </w:p>
        </w:tc>
        <w:tc>
          <w:tcPr>
            <w:tcW w:w="720" w:type="dxa"/>
            <w:shd w:val="pct15" w:color="auto" w:fill="auto"/>
          </w:tcPr>
          <w:p w14:paraId="5B311259" w14:textId="77777777" w:rsidR="00CE2104" w:rsidRDefault="00CE2104"/>
        </w:tc>
        <w:tc>
          <w:tcPr>
            <w:tcW w:w="720" w:type="dxa"/>
            <w:shd w:val="pct15" w:color="auto" w:fill="auto"/>
          </w:tcPr>
          <w:p w14:paraId="0499DA05" w14:textId="77777777" w:rsidR="00CE2104" w:rsidRDefault="00CE2104"/>
        </w:tc>
        <w:tc>
          <w:tcPr>
            <w:tcW w:w="720" w:type="dxa"/>
            <w:shd w:val="pct15" w:color="auto" w:fill="auto"/>
          </w:tcPr>
          <w:p w14:paraId="1D4DA4B2" w14:textId="77777777" w:rsidR="00CE2104" w:rsidRDefault="00CE2104"/>
        </w:tc>
        <w:tc>
          <w:tcPr>
            <w:tcW w:w="2988" w:type="dxa"/>
            <w:shd w:val="pct15" w:color="auto" w:fill="auto"/>
          </w:tcPr>
          <w:p w14:paraId="46B400F4" w14:textId="77777777" w:rsidR="00CE2104" w:rsidRDefault="00CE2104"/>
        </w:tc>
      </w:tr>
      <w:tr w:rsidR="00CE2104" w14:paraId="0B4D6A5A" w14:textId="77777777">
        <w:trPr>
          <w:cantSplit/>
        </w:trPr>
        <w:tc>
          <w:tcPr>
            <w:tcW w:w="5868" w:type="dxa"/>
            <w:tcMar>
              <w:left w:w="115" w:type="dxa"/>
              <w:bottom w:w="86" w:type="dxa"/>
              <w:right w:w="115" w:type="dxa"/>
            </w:tcMar>
          </w:tcPr>
          <w:p w14:paraId="38428C72" w14:textId="715983C3" w:rsidR="00CE2104" w:rsidRDefault="00233FD4" w:rsidP="00180194">
            <w:pPr>
              <w:numPr>
                <w:ilvl w:val="1"/>
                <w:numId w:val="3"/>
              </w:numPr>
              <w:tabs>
                <w:tab w:val="clear" w:pos="720"/>
                <w:tab w:val="num" w:pos="893"/>
              </w:tabs>
              <w:ind w:left="720" w:hanging="360"/>
            </w:pPr>
            <w:r>
              <w:t>For slot machines dropped, v</w:t>
            </w:r>
            <w:r w:rsidR="00CE2104">
              <w:t>ariances in excess of one p</w:t>
            </w:r>
            <w:r>
              <w:t>ercent or $100, whichever</w:t>
            </w:r>
            <w:r w:rsidR="00CE2104">
              <w:t xml:space="preserve"> </w:t>
            </w:r>
            <w:r w:rsidR="00133A3F">
              <w:t xml:space="preserve">amount </w:t>
            </w:r>
            <w:r w:rsidR="00CE2104">
              <w:t>is greater, for each drop type (coin, bills, vouchers</w:t>
            </w:r>
            <w:r w:rsidR="00547C53">
              <w:t>,</w:t>
            </w:r>
            <w:r w:rsidR="00CE2104">
              <w:t xml:space="preserve"> and coupons)?  </w:t>
            </w:r>
            <w:r>
              <w:rPr>
                <w:b/>
                <w:bCs/>
              </w:rPr>
              <w:t>(</w:t>
            </w:r>
            <w:r w:rsidR="00547C53">
              <w:rPr>
                <w:b/>
                <w:bCs/>
              </w:rPr>
              <w:t>127</w:t>
            </w:r>
            <w:r w:rsidR="00CE2104">
              <w:rPr>
                <w:b/>
                <w:bCs/>
              </w:rPr>
              <w:t>a)</w:t>
            </w:r>
          </w:p>
        </w:tc>
        <w:tc>
          <w:tcPr>
            <w:tcW w:w="720" w:type="dxa"/>
          </w:tcPr>
          <w:p w14:paraId="6C12B2FA" w14:textId="77777777" w:rsidR="00CE2104" w:rsidRDefault="00CE2104"/>
        </w:tc>
        <w:tc>
          <w:tcPr>
            <w:tcW w:w="720" w:type="dxa"/>
          </w:tcPr>
          <w:p w14:paraId="24690F31" w14:textId="77777777" w:rsidR="00CE2104" w:rsidRDefault="00CE2104"/>
        </w:tc>
        <w:tc>
          <w:tcPr>
            <w:tcW w:w="720" w:type="dxa"/>
          </w:tcPr>
          <w:p w14:paraId="6D7893B4" w14:textId="77777777" w:rsidR="00CE2104" w:rsidRDefault="00CE2104"/>
        </w:tc>
        <w:tc>
          <w:tcPr>
            <w:tcW w:w="2988" w:type="dxa"/>
          </w:tcPr>
          <w:p w14:paraId="45C7567A" w14:textId="77777777" w:rsidR="00CE2104" w:rsidRDefault="00CE2104"/>
        </w:tc>
      </w:tr>
      <w:tr w:rsidR="00CE2104" w14:paraId="28D8B134" w14:textId="77777777">
        <w:trPr>
          <w:cantSplit/>
        </w:trPr>
        <w:tc>
          <w:tcPr>
            <w:tcW w:w="5868" w:type="dxa"/>
            <w:tcMar>
              <w:left w:w="115" w:type="dxa"/>
              <w:bottom w:w="86" w:type="dxa"/>
              <w:right w:w="115" w:type="dxa"/>
            </w:tcMar>
          </w:tcPr>
          <w:p w14:paraId="33F5C4FB" w14:textId="1220CF00" w:rsidR="00CE2104" w:rsidRDefault="00233FD4" w:rsidP="00180194">
            <w:pPr>
              <w:numPr>
                <w:ilvl w:val="1"/>
                <w:numId w:val="3"/>
              </w:numPr>
              <w:tabs>
                <w:tab w:val="clear" w:pos="720"/>
                <w:tab w:val="num" w:pos="893"/>
              </w:tabs>
              <w:ind w:left="720" w:hanging="360"/>
            </w:pPr>
            <w:r>
              <w:t>For slot machines dropped, v</w:t>
            </w:r>
            <w:r w:rsidR="00CE2104">
              <w:t>ariances in excess of one p</w:t>
            </w:r>
            <w:r>
              <w:t>ercent or $100, whichever</w:t>
            </w:r>
            <w:r w:rsidR="00CE2104">
              <w:t xml:space="preserve"> </w:t>
            </w:r>
            <w:r w:rsidR="00133A3F">
              <w:t xml:space="preserve">amount </w:t>
            </w:r>
            <w:r w:rsidR="00CE2104">
              <w:t xml:space="preserve">is greater, for the total of attendant payouts?  </w:t>
            </w:r>
            <w:r>
              <w:rPr>
                <w:b/>
                <w:bCs/>
              </w:rPr>
              <w:t>(</w:t>
            </w:r>
            <w:r w:rsidR="00547C53">
              <w:rPr>
                <w:b/>
                <w:bCs/>
              </w:rPr>
              <w:t>127</w:t>
            </w:r>
            <w:r w:rsidR="00CE2104">
              <w:rPr>
                <w:b/>
                <w:bCs/>
              </w:rPr>
              <w:t>b)</w:t>
            </w:r>
          </w:p>
        </w:tc>
        <w:tc>
          <w:tcPr>
            <w:tcW w:w="720" w:type="dxa"/>
          </w:tcPr>
          <w:p w14:paraId="76929331" w14:textId="77777777" w:rsidR="00CE2104" w:rsidRDefault="00CE2104"/>
        </w:tc>
        <w:tc>
          <w:tcPr>
            <w:tcW w:w="720" w:type="dxa"/>
          </w:tcPr>
          <w:p w14:paraId="7025BFF9" w14:textId="77777777" w:rsidR="00CE2104" w:rsidRDefault="00CE2104"/>
        </w:tc>
        <w:tc>
          <w:tcPr>
            <w:tcW w:w="720" w:type="dxa"/>
          </w:tcPr>
          <w:p w14:paraId="7342B95A" w14:textId="77777777" w:rsidR="00CE2104" w:rsidRDefault="00CE2104"/>
        </w:tc>
        <w:tc>
          <w:tcPr>
            <w:tcW w:w="2988" w:type="dxa"/>
          </w:tcPr>
          <w:p w14:paraId="61CDA250" w14:textId="77777777" w:rsidR="00CE2104" w:rsidRDefault="00CE2104"/>
        </w:tc>
      </w:tr>
      <w:tr w:rsidR="00CE2104" w14:paraId="210DFF93" w14:textId="77777777">
        <w:trPr>
          <w:cantSplit/>
        </w:trPr>
        <w:tc>
          <w:tcPr>
            <w:tcW w:w="5868" w:type="dxa"/>
            <w:tcMar>
              <w:left w:w="115" w:type="dxa"/>
              <w:bottom w:w="86" w:type="dxa"/>
              <w:right w:w="115" w:type="dxa"/>
            </w:tcMar>
          </w:tcPr>
          <w:p w14:paraId="1C12DF13" w14:textId="0FB1E07C" w:rsidR="00CE2104" w:rsidRDefault="00CE2104" w:rsidP="00180194">
            <w:pPr>
              <w:numPr>
                <w:ilvl w:val="1"/>
                <w:numId w:val="3"/>
              </w:numPr>
              <w:tabs>
                <w:tab w:val="clear" w:pos="720"/>
                <w:tab w:val="num" w:pos="893"/>
              </w:tabs>
              <w:ind w:left="720" w:hanging="360"/>
            </w:pPr>
            <w:r>
              <w:t xml:space="preserve">Variances in excess of one standard hopper fill dollar amount for fills?  </w:t>
            </w:r>
            <w:r w:rsidR="00233FD4">
              <w:rPr>
                <w:b/>
                <w:bCs/>
              </w:rPr>
              <w:t>(</w:t>
            </w:r>
            <w:r w:rsidR="00547C53">
              <w:rPr>
                <w:b/>
                <w:bCs/>
              </w:rPr>
              <w:t>127</w:t>
            </w:r>
            <w:r>
              <w:rPr>
                <w:b/>
                <w:bCs/>
              </w:rPr>
              <w:t>c)</w:t>
            </w:r>
          </w:p>
        </w:tc>
        <w:tc>
          <w:tcPr>
            <w:tcW w:w="720" w:type="dxa"/>
          </w:tcPr>
          <w:p w14:paraId="1B04A4CF" w14:textId="77777777" w:rsidR="00CE2104" w:rsidRDefault="00CE2104"/>
        </w:tc>
        <w:tc>
          <w:tcPr>
            <w:tcW w:w="720" w:type="dxa"/>
          </w:tcPr>
          <w:p w14:paraId="1C3368ED" w14:textId="77777777" w:rsidR="00CE2104" w:rsidRDefault="00CE2104"/>
        </w:tc>
        <w:tc>
          <w:tcPr>
            <w:tcW w:w="720" w:type="dxa"/>
          </w:tcPr>
          <w:p w14:paraId="7B4D09C3" w14:textId="77777777" w:rsidR="00CE2104" w:rsidRDefault="00CE2104"/>
        </w:tc>
        <w:tc>
          <w:tcPr>
            <w:tcW w:w="2988" w:type="dxa"/>
          </w:tcPr>
          <w:p w14:paraId="557C6A7C" w14:textId="77777777" w:rsidR="00CE2104" w:rsidRDefault="00CE2104"/>
        </w:tc>
      </w:tr>
      <w:tr w:rsidR="00CE2104" w14:paraId="5E1C9B81" w14:textId="77777777">
        <w:trPr>
          <w:cantSplit/>
        </w:trPr>
        <w:tc>
          <w:tcPr>
            <w:tcW w:w="5868" w:type="dxa"/>
            <w:tcMar>
              <w:left w:w="115" w:type="dxa"/>
              <w:bottom w:w="86" w:type="dxa"/>
              <w:right w:w="115" w:type="dxa"/>
            </w:tcMar>
          </w:tcPr>
          <w:p w14:paraId="152AAFC7" w14:textId="41AE7AC7" w:rsidR="00FC20A5" w:rsidRDefault="00233FD4" w:rsidP="00A66376">
            <w:pPr>
              <w:numPr>
                <w:ilvl w:val="1"/>
                <w:numId w:val="3"/>
              </w:numPr>
              <w:tabs>
                <w:tab w:val="clear" w:pos="720"/>
                <w:tab w:val="num" w:pos="893"/>
              </w:tabs>
              <w:ind w:left="720" w:hanging="360"/>
            </w:pPr>
            <w:r>
              <w:lastRenderedPageBreak/>
              <w:t>Any v</w:t>
            </w:r>
            <w:r w:rsidR="00CE2104">
              <w:t xml:space="preserve">ariances </w:t>
            </w:r>
            <w:r>
              <w:t xml:space="preserve">noted between meters and CWS for wagering account transfers (WAT) in and out, </w:t>
            </w:r>
            <w:r w:rsidR="00547C53">
              <w:t xml:space="preserve">and </w:t>
            </w:r>
            <w:r>
              <w:t>electronic funds transfer (EFT) in</w:t>
            </w:r>
            <w:r w:rsidR="00547C53">
              <w:t>?</w:t>
            </w:r>
            <w:r>
              <w:t xml:space="preserve"> </w:t>
            </w:r>
            <w:r>
              <w:rPr>
                <w:b/>
                <w:bCs/>
              </w:rPr>
              <w:t>(</w:t>
            </w:r>
            <w:r w:rsidR="008D67D5">
              <w:rPr>
                <w:b/>
                <w:bCs/>
              </w:rPr>
              <w:t>127</w:t>
            </w:r>
            <w:r w:rsidR="00CE2104">
              <w:rPr>
                <w:b/>
                <w:bCs/>
              </w:rPr>
              <w:t>d)</w:t>
            </w:r>
          </w:p>
        </w:tc>
        <w:tc>
          <w:tcPr>
            <w:tcW w:w="720" w:type="dxa"/>
          </w:tcPr>
          <w:p w14:paraId="21A63159" w14:textId="77777777" w:rsidR="00CE2104" w:rsidRDefault="00CE2104"/>
        </w:tc>
        <w:tc>
          <w:tcPr>
            <w:tcW w:w="720" w:type="dxa"/>
          </w:tcPr>
          <w:p w14:paraId="7FBFE4D1" w14:textId="77777777" w:rsidR="00CE2104" w:rsidRDefault="00CE2104"/>
        </w:tc>
        <w:tc>
          <w:tcPr>
            <w:tcW w:w="720" w:type="dxa"/>
          </w:tcPr>
          <w:p w14:paraId="7FBA1CAF" w14:textId="77777777" w:rsidR="00CE2104" w:rsidRDefault="00CE2104"/>
        </w:tc>
        <w:tc>
          <w:tcPr>
            <w:tcW w:w="2988" w:type="dxa"/>
          </w:tcPr>
          <w:p w14:paraId="21EB6208" w14:textId="77777777" w:rsidR="00CE2104" w:rsidRDefault="00CE2104"/>
        </w:tc>
      </w:tr>
      <w:tr w:rsidR="00547C53" w14:paraId="5B2CE9BA" w14:textId="77777777">
        <w:trPr>
          <w:cantSplit/>
        </w:trPr>
        <w:tc>
          <w:tcPr>
            <w:tcW w:w="5868" w:type="dxa"/>
            <w:tcMar>
              <w:left w:w="115" w:type="dxa"/>
              <w:bottom w:w="86" w:type="dxa"/>
              <w:right w:w="115" w:type="dxa"/>
            </w:tcMar>
          </w:tcPr>
          <w:p w14:paraId="0A869276" w14:textId="4B65F7F1" w:rsidR="00547C53" w:rsidRDefault="00D15431" w:rsidP="008D67D5">
            <w:pPr>
              <w:numPr>
                <w:ilvl w:val="1"/>
                <w:numId w:val="3"/>
              </w:numPr>
              <w:tabs>
                <w:tab w:val="clear" w:pos="720"/>
                <w:tab w:val="num" w:pos="893"/>
              </w:tabs>
              <w:ind w:left="720" w:hanging="360"/>
            </w:pPr>
            <w:r>
              <w:t>Any v</w:t>
            </w:r>
            <w:r w:rsidR="00547C53" w:rsidRPr="00E45782">
              <w:t>ariances in excess of one percent or $100</w:t>
            </w:r>
            <w:r w:rsidR="00547C53">
              <w:t>, whichever is greater, noted between meters and CWS for cashable electronic promotion in and out, non-cashable electronic promotion in and out, external bonus payouts, vouchers out</w:t>
            </w:r>
            <w:r w:rsidR="008D67D5">
              <w:t>,</w:t>
            </w:r>
            <w:r w:rsidR="00547C53">
              <w:t xml:space="preserve"> and coupon promotion out?</w:t>
            </w:r>
            <w:r w:rsidR="008D67D5">
              <w:t xml:space="preserve">  </w:t>
            </w:r>
            <w:r w:rsidR="008D67D5">
              <w:rPr>
                <w:b/>
                <w:bCs/>
              </w:rPr>
              <w:t>(127e)</w:t>
            </w:r>
            <w:r w:rsidR="00547C53">
              <w:t xml:space="preserve">  </w:t>
            </w:r>
          </w:p>
        </w:tc>
        <w:tc>
          <w:tcPr>
            <w:tcW w:w="720" w:type="dxa"/>
          </w:tcPr>
          <w:p w14:paraId="67AD703D" w14:textId="77777777" w:rsidR="00547C53" w:rsidRDefault="00547C53"/>
        </w:tc>
        <w:tc>
          <w:tcPr>
            <w:tcW w:w="720" w:type="dxa"/>
          </w:tcPr>
          <w:p w14:paraId="03B7B6EB" w14:textId="77777777" w:rsidR="00547C53" w:rsidRDefault="00547C53"/>
        </w:tc>
        <w:tc>
          <w:tcPr>
            <w:tcW w:w="720" w:type="dxa"/>
          </w:tcPr>
          <w:p w14:paraId="39F11848" w14:textId="77777777" w:rsidR="00547C53" w:rsidRDefault="00547C53"/>
        </w:tc>
        <w:tc>
          <w:tcPr>
            <w:tcW w:w="2988" w:type="dxa"/>
          </w:tcPr>
          <w:p w14:paraId="713D63DC" w14:textId="77777777" w:rsidR="00547C53" w:rsidRDefault="00547C53"/>
        </w:tc>
      </w:tr>
      <w:tr w:rsidR="00CE2104" w14:paraId="7BB09A27" w14:textId="77777777">
        <w:trPr>
          <w:cantSplit/>
        </w:trPr>
        <w:tc>
          <w:tcPr>
            <w:tcW w:w="5868" w:type="dxa"/>
            <w:tcMar>
              <w:left w:w="115" w:type="dxa"/>
              <w:bottom w:w="86" w:type="dxa"/>
              <w:right w:w="115" w:type="dxa"/>
            </w:tcMar>
          </w:tcPr>
          <w:p w14:paraId="650F79AE" w14:textId="382724A5" w:rsidR="00CE2104" w:rsidRDefault="00CE2104" w:rsidP="008D67D5">
            <w:pPr>
              <w:numPr>
                <w:ilvl w:val="0"/>
                <w:numId w:val="3"/>
              </w:numPr>
              <w:tabs>
                <w:tab w:val="num" w:pos="533"/>
              </w:tabs>
            </w:pPr>
            <w:r>
              <w:t xml:space="preserve">Are the results of the variance investigation, including the date of and personnel involved in the investigations, documented in the appropriate report and retained, do the results also include any corrective action taken (e.g., meter replaced, interface component repaired, </w:t>
            </w:r>
            <w:r w:rsidR="008D67D5">
              <w:t xml:space="preserve">or </w:t>
            </w:r>
            <w:r>
              <w:t xml:space="preserve">software debugged), and is the investigation completed and results documented within seven days of the day the variance was noted?  </w:t>
            </w:r>
            <w:r w:rsidR="00FC20A5">
              <w:rPr>
                <w:b/>
                <w:bCs/>
              </w:rPr>
              <w:t>(</w:t>
            </w:r>
            <w:r w:rsidR="008D67D5">
              <w:rPr>
                <w:b/>
                <w:bCs/>
              </w:rPr>
              <w:t>128</w:t>
            </w:r>
            <w:r>
              <w:rPr>
                <w:b/>
                <w:bCs/>
              </w:rPr>
              <w:t>)</w:t>
            </w:r>
          </w:p>
        </w:tc>
        <w:tc>
          <w:tcPr>
            <w:tcW w:w="720" w:type="dxa"/>
          </w:tcPr>
          <w:p w14:paraId="1DBC04BF" w14:textId="77777777" w:rsidR="00CE2104" w:rsidRDefault="00CE2104"/>
        </w:tc>
        <w:tc>
          <w:tcPr>
            <w:tcW w:w="720" w:type="dxa"/>
          </w:tcPr>
          <w:p w14:paraId="510EC284" w14:textId="77777777" w:rsidR="00CE2104" w:rsidRDefault="00CE2104"/>
        </w:tc>
        <w:tc>
          <w:tcPr>
            <w:tcW w:w="720" w:type="dxa"/>
          </w:tcPr>
          <w:p w14:paraId="3E492575" w14:textId="77777777" w:rsidR="00CE2104" w:rsidRDefault="00CE2104"/>
        </w:tc>
        <w:tc>
          <w:tcPr>
            <w:tcW w:w="2988" w:type="dxa"/>
          </w:tcPr>
          <w:p w14:paraId="172EDBBD" w14:textId="77777777" w:rsidR="00CE2104" w:rsidRDefault="00CE2104"/>
        </w:tc>
      </w:tr>
      <w:tr w:rsidR="00CE2104" w14:paraId="277DFC0C" w14:textId="77777777">
        <w:trPr>
          <w:cantSplit/>
        </w:trPr>
        <w:tc>
          <w:tcPr>
            <w:tcW w:w="5868" w:type="dxa"/>
            <w:tcMar>
              <w:left w:w="115" w:type="dxa"/>
              <w:bottom w:w="86" w:type="dxa"/>
              <w:right w:w="115" w:type="dxa"/>
            </w:tcMar>
          </w:tcPr>
          <w:p w14:paraId="4116C8B9" w14:textId="6146541B" w:rsidR="00CE2104" w:rsidRDefault="00CE2104" w:rsidP="00F358E7">
            <w:pPr>
              <w:numPr>
                <w:ilvl w:val="0"/>
                <w:numId w:val="3"/>
              </w:numPr>
              <w:tabs>
                <w:tab w:val="num" w:pos="533"/>
              </w:tabs>
            </w:pPr>
            <w:r>
              <w:t>Relating to the investigations mentioned in the previous question, for material attendant pay</w:t>
            </w:r>
            <w:r w:rsidR="00FC20A5">
              <w:t>out variances noted in MICS #</w:t>
            </w:r>
            <w:r w:rsidR="008D67D5">
              <w:t>126</w:t>
            </w:r>
            <w:r>
              <w:t xml:space="preserve">(a), does the investigation include a review of the daily progressive payoff dollar amounts recorded pursuant to Regulation 5.110 if the variance is due to a progressive jackpot payout and does it include a review of the report of payouts from the operator of the wide-area progressive system if the variance is due to a wide-area progressive payout?  </w:t>
            </w:r>
            <w:r w:rsidR="00FC20A5">
              <w:rPr>
                <w:b/>
                <w:bCs/>
              </w:rPr>
              <w:t>(</w:t>
            </w:r>
            <w:r w:rsidR="008D67D5">
              <w:rPr>
                <w:b/>
                <w:bCs/>
              </w:rPr>
              <w:t>128</w:t>
            </w:r>
            <w:r>
              <w:rPr>
                <w:b/>
                <w:bCs/>
              </w:rPr>
              <w:t>, Note)</w:t>
            </w:r>
          </w:p>
          <w:p w14:paraId="221F331B" w14:textId="77777777" w:rsidR="00CE2104" w:rsidRPr="00073331" w:rsidRDefault="00CE2104">
            <w:pPr>
              <w:rPr>
                <w:b/>
                <w:bCs/>
              </w:rPr>
            </w:pPr>
          </w:p>
          <w:p w14:paraId="2C7CC6E7" w14:textId="77777777" w:rsidR="00CE2104" w:rsidRDefault="00CE2104" w:rsidP="008D67D5">
            <w:pPr>
              <w:ind w:left="353"/>
              <w:rPr>
                <w:b/>
                <w:bCs/>
              </w:rPr>
            </w:pPr>
            <w:r>
              <w:rPr>
                <w:b/>
                <w:bCs/>
              </w:rPr>
              <w:t xml:space="preserve">Note:  </w:t>
            </w:r>
            <w:r>
              <w:t xml:space="preserve">These procedures are required because attendant payout variances may be caused by progressive jackpot and wide-area progressive payouts not being recorded on the gaming device attendant paid progressive payout meter because the meter may not have the capability to obtain the dollar amount of the progressive displayed on the sign.  </w:t>
            </w:r>
            <w:r w:rsidR="00FC20A5">
              <w:rPr>
                <w:b/>
                <w:bCs/>
              </w:rPr>
              <w:t>(</w:t>
            </w:r>
            <w:r w:rsidR="008D67D5">
              <w:rPr>
                <w:b/>
                <w:bCs/>
              </w:rPr>
              <w:t>128</w:t>
            </w:r>
            <w:r>
              <w:rPr>
                <w:b/>
                <w:bCs/>
              </w:rPr>
              <w:t>, Note)</w:t>
            </w:r>
          </w:p>
          <w:p w14:paraId="21F85ABE" w14:textId="1D464975" w:rsidR="00073331" w:rsidRPr="00073331" w:rsidRDefault="00073331" w:rsidP="008D67D5">
            <w:pPr>
              <w:ind w:left="353"/>
              <w:rPr>
                <w:b/>
                <w:bCs/>
                <w:sz w:val="12"/>
              </w:rPr>
            </w:pPr>
          </w:p>
        </w:tc>
        <w:tc>
          <w:tcPr>
            <w:tcW w:w="720" w:type="dxa"/>
          </w:tcPr>
          <w:p w14:paraId="4FBDECE3" w14:textId="77777777" w:rsidR="00CE2104" w:rsidRDefault="00CE2104"/>
        </w:tc>
        <w:tc>
          <w:tcPr>
            <w:tcW w:w="720" w:type="dxa"/>
          </w:tcPr>
          <w:p w14:paraId="44358D57" w14:textId="77777777" w:rsidR="00CE2104" w:rsidRDefault="00CE2104"/>
        </w:tc>
        <w:tc>
          <w:tcPr>
            <w:tcW w:w="720" w:type="dxa"/>
          </w:tcPr>
          <w:p w14:paraId="557C2A61" w14:textId="77777777" w:rsidR="00CE2104" w:rsidRDefault="00CE2104"/>
        </w:tc>
        <w:tc>
          <w:tcPr>
            <w:tcW w:w="2988" w:type="dxa"/>
          </w:tcPr>
          <w:p w14:paraId="1772BB09" w14:textId="77777777" w:rsidR="00CE2104" w:rsidRDefault="00CE2104"/>
        </w:tc>
      </w:tr>
      <w:tr w:rsidR="00CE2104" w14:paraId="4E39CE84" w14:textId="77777777">
        <w:trPr>
          <w:cantSplit/>
        </w:trPr>
        <w:tc>
          <w:tcPr>
            <w:tcW w:w="5868" w:type="dxa"/>
            <w:tcMar>
              <w:left w:w="115" w:type="dxa"/>
              <w:bottom w:w="86" w:type="dxa"/>
              <w:right w:w="115" w:type="dxa"/>
            </w:tcMar>
          </w:tcPr>
          <w:p w14:paraId="273B1F8B" w14:textId="438325E3" w:rsidR="00CE2104" w:rsidRDefault="00EF5788" w:rsidP="008D67D5">
            <w:pPr>
              <w:numPr>
                <w:ilvl w:val="0"/>
                <w:numId w:val="3"/>
              </w:numPr>
              <w:tabs>
                <w:tab w:val="num" w:pos="533"/>
              </w:tabs>
            </w:pPr>
            <w:r>
              <w:t xml:space="preserve">Are TS3 OSMS </w:t>
            </w:r>
            <w:r w:rsidR="00CE2104">
              <w:t xml:space="preserve">exception reports </w:t>
            </w:r>
            <w:r w:rsidR="008D67D5">
              <w:t>(</w:t>
            </w:r>
            <w:r>
              <w:t xml:space="preserve">required by TS 3.140) </w:t>
            </w:r>
            <w:r w:rsidR="00CE2104">
              <w:t xml:space="preserve">reviewed </w:t>
            </w:r>
            <w:r>
              <w:t xml:space="preserve">by the accounting department </w:t>
            </w:r>
            <w:r w:rsidR="00CE2104">
              <w:t>on a d</w:t>
            </w:r>
            <w:r>
              <w:t xml:space="preserve">aily basis for propriety of </w:t>
            </w:r>
            <w:r w:rsidR="00133A3F">
              <w:t>data</w:t>
            </w:r>
            <w:r>
              <w:t xml:space="preserve"> or parameter alterations</w:t>
            </w:r>
            <w:r w:rsidR="00CE2104">
              <w:t xml:space="preserve">?  </w:t>
            </w:r>
            <w:r>
              <w:rPr>
                <w:b/>
                <w:bCs/>
              </w:rPr>
              <w:t>(</w:t>
            </w:r>
            <w:r w:rsidR="008D67D5">
              <w:rPr>
                <w:b/>
                <w:bCs/>
              </w:rPr>
              <w:t>129</w:t>
            </w:r>
            <w:r w:rsidR="00CE2104">
              <w:rPr>
                <w:b/>
                <w:bCs/>
              </w:rPr>
              <w:t>)</w:t>
            </w:r>
          </w:p>
        </w:tc>
        <w:tc>
          <w:tcPr>
            <w:tcW w:w="720" w:type="dxa"/>
          </w:tcPr>
          <w:p w14:paraId="2235E067" w14:textId="77777777" w:rsidR="00CE2104" w:rsidRDefault="00CE2104"/>
        </w:tc>
        <w:tc>
          <w:tcPr>
            <w:tcW w:w="720" w:type="dxa"/>
          </w:tcPr>
          <w:p w14:paraId="07EE9F25" w14:textId="77777777" w:rsidR="00CE2104" w:rsidRDefault="00CE2104"/>
        </w:tc>
        <w:tc>
          <w:tcPr>
            <w:tcW w:w="720" w:type="dxa"/>
          </w:tcPr>
          <w:p w14:paraId="685C0C1B" w14:textId="77777777" w:rsidR="00CE2104" w:rsidRDefault="00CE2104"/>
        </w:tc>
        <w:tc>
          <w:tcPr>
            <w:tcW w:w="2988" w:type="dxa"/>
          </w:tcPr>
          <w:p w14:paraId="2E495475" w14:textId="77777777" w:rsidR="00CE2104" w:rsidRDefault="00CE2104"/>
        </w:tc>
      </w:tr>
      <w:tr w:rsidR="00CE2104" w14:paraId="42963598" w14:textId="77777777">
        <w:trPr>
          <w:cantSplit/>
        </w:trPr>
        <w:tc>
          <w:tcPr>
            <w:tcW w:w="5868" w:type="dxa"/>
            <w:tcMar>
              <w:left w:w="115" w:type="dxa"/>
              <w:bottom w:w="86" w:type="dxa"/>
              <w:right w:w="115" w:type="dxa"/>
            </w:tcMar>
          </w:tcPr>
          <w:p w14:paraId="1AB478C5" w14:textId="3650BF8E" w:rsidR="00CE2104" w:rsidRDefault="00CE2104" w:rsidP="008D67D5">
            <w:pPr>
              <w:numPr>
                <w:ilvl w:val="0"/>
                <w:numId w:val="3"/>
              </w:numPr>
              <w:tabs>
                <w:tab w:val="num" w:pos="533"/>
              </w:tabs>
            </w:pPr>
            <w:r>
              <w:t xml:space="preserve">At least monthly, do accounting/audit supervisory personnel confirm that the appropriate investigation has been completed for the </w:t>
            </w:r>
            <w:r w:rsidR="00EF5788">
              <w:t>MICS #</w:t>
            </w:r>
            <w:r w:rsidR="008D67D5">
              <w:t>128</w:t>
            </w:r>
            <w:r w:rsidR="00EF5788">
              <w:t xml:space="preserve"> r</w:t>
            </w:r>
            <w:r>
              <w:t xml:space="preserve">eview of variances?  </w:t>
            </w:r>
            <w:r w:rsidR="00EF5788">
              <w:rPr>
                <w:b/>
                <w:bCs/>
              </w:rPr>
              <w:t>(</w:t>
            </w:r>
            <w:r w:rsidR="008D67D5">
              <w:rPr>
                <w:b/>
                <w:bCs/>
              </w:rPr>
              <w:t>130</w:t>
            </w:r>
            <w:r>
              <w:rPr>
                <w:b/>
                <w:bCs/>
              </w:rPr>
              <w:t>)</w:t>
            </w:r>
          </w:p>
        </w:tc>
        <w:tc>
          <w:tcPr>
            <w:tcW w:w="720" w:type="dxa"/>
            <w:tcBorders>
              <w:bottom w:val="single" w:sz="4" w:space="0" w:color="auto"/>
            </w:tcBorders>
          </w:tcPr>
          <w:p w14:paraId="1889D6BD" w14:textId="77777777" w:rsidR="00CE2104" w:rsidRDefault="00CE2104"/>
        </w:tc>
        <w:tc>
          <w:tcPr>
            <w:tcW w:w="720" w:type="dxa"/>
            <w:tcBorders>
              <w:bottom w:val="single" w:sz="4" w:space="0" w:color="auto"/>
            </w:tcBorders>
          </w:tcPr>
          <w:p w14:paraId="7AFFDAD6" w14:textId="77777777" w:rsidR="00CE2104" w:rsidRDefault="00CE2104"/>
        </w:tc>
        <w:tc>
          <w:tcPr>
            <w:tcW w:w="720" w:type="dxa"/>
            <w:tcBorders>
              <w:bottom w:val="single" w:sz="4" w:space="0" w:color="auto"/>
            </w:tcBorders>
          </w:tcPr>
          <w:p w14:paraId="447B3D33" w14:textId="77777777" w:rsidR="00CE2104" w:rsidRDefault="00CE2104"/>
        </w:tc>
        <w:tc>
          <w:tcPr>
            <w:tcW w:w="2988" w:type="dxa"/>
            <w:tcBorders>
              <w:bottom w:val="single" w:sz="4" w:space="0" w:color="auto"/>
            </w:tcBorders>
          </w:tcPr>
          <w:p w14:paraId="46E7B84D" w14:textId="77777777" w:rsidR="00CE2104" w:rsidRDefault="00CE2104"/>
        </w:tc>
      </w:tr>
      <w:tr w:rsidR="00CE2104" w14:paraId="0035EEF3" w14:textId="77777777">
        <w:trPr>
          <w:cantSplit/>
        </w:trPr>
        <w:tc>
          <w:tcPr>
            <w:tcW w:w="5868" w:type="dxa"/>
            <w:tcMar>
              <w:left w:w="115" w:type="dxa"/>
              <w:bottom w:w="0" w:type="dxa"/>
              <w:right w:w="115" w:type="dxa"/>
            </w:tcMar>
          </w:tcPr>
          <w:p w14:paraId="1792D6F9" w14:textId="77777777" w:rsidR="00CE2104" w:rsidRDefault="00CE2104">
            <w:pPr>
              <w:pStyle w:val="Heading3"/>
            </w:pPr>
            <w:r>
              <w:t>Accounting/Audit Procedures</w:t>
            </w:r>
          </w:p>
          <w:p w14:paraId="774DBE42" w14:textId="77777777" w:rsidR="00CE2104" w:rsidRDefault="00CE2104">
            <w:pPr>
              <w:rPr>
                <w:sz w:val="8"/>
              </w:rPr>
            </w:pPr>
          </w:p>
        </w:tc>
        <w:tc>
          <w:tcPr>
            <w:tcW w:w="720" w:type="dxa"/>
            <w:tcBorders>
              <w:bottom w:val="single" w:sz="4" w:space="0" w:color="auto"/>
            </w:tcBorders>
            <w:shd w:val="pct15" w:color="auto" w:fill="auto"/>
          </w:tcPr>
          <w:p w14:paraId="7C88E5D4" w14:textId="77777777" w:rsidR="00CE2104" w:rsidRDefault="00CE2104"/>
        </w:tc>
        <w:tc>
          <w:tcPr>
            <w:tcW w:w="720" w:type="dxa"/>
            <w:tcBorders>
              <w:bottom w:val="single" w:sz="4" w:space="0" w:color="auto"/>
            </w:tcBorders>
            <w:shd w:val="pct15" w:color="auto" w:fill="auto"/>
          </w:tcPr>
          <w:p w14:paraId="2AE5FFF6" w14:textId="77777777" w:rsidR="00CE2104" w:rsidRDefault="00CE2104"/>
        </w:tc>
        <w:tc>
          <w:tcPr>
            <w:tcW w:w="720" w:type="dxa"/>
            <w:tcBorders>
              <w:bottom w:val="single" w:sz="4" w:space="0" w:color="auto"/>
            </w:tcBorders>
            <w:shd w:val="pct15" w:color="auto" w:fill="auto"/>
          </w:tcPr>
          <w:p w14:paraId="54994347" w14:textId="77777777" w:rsidR="00CE2104" w:rsidRDefault="00CE2104"/>
        </w:tc>
        <w:tc>
          <w:tcPr>
            <w:tcW w:w="2988" w:type="dxa"/>
            <w:tcBorders>
              <w:bottom w:val="single" w:sz="4" w:space="0" w:color="auto"/>
            </w:tcBorders>
            <w:shd w:val="pct15" w:color="auto" w:fill="auto"/>
          </w:tcPr>
          <w:p w14:paraId="16B6DC81" w14:textId="77777777" w:rsidR="00CE2104" w:rsidRDefault="00CE2104"/>
        </w:tc>
      </w:tr>
      <w:tr w:rsidR="00EF5788" w14:paraId="33AEA02F" w14:textId="77777777">
        <w:trPr>
          <w:cantSplit/>
        </w:trPr>
        <w:tc>
          <w:tcPr>
            <w:tcW w:w="5868" w:type="dxa"/>
            <w:tcMar>
              <w:left w:w="115" w:type="dxa"/>
              <w:bottom w:w="0" w:type="dxa"/>
              <w:right w:w="115" w:type="dxa"/>
            </w:tcMar>
          </w:tcPr>
          <w:p w14:paraId="301C8897" w14:textId="48DB11E7" w:rsidR="00EF5788" w:rsidRDefault="00EF5788" w:rsidP="00F358E7">
            <w:pPr>
              <w:numPr>
                <w:ilvl w:val="0"/>
                <w:numId w:val="3"/>
              </w:numPr>
              <w:tabs>
                <w:tab w:val="num" w:pos="533"/>
              </w:tabs>
            </w:pPr>
            <w:r>
              <w:t>For a SBG when a TS3 OSMS is utilized, are procedures performed at least monthly to verify that the TS3 OSMS is transmitting, re</w:t>
            </w:r>
            <w:r w:rsidR="00133A3F">
              <w:t>ceiving,</w:t>
            </w:r>
            <w:r w:rsidR="007E420F">
              <w:t xml:space="preserve"> and recording data from the SBG</w:t>
            </w:r>
            <w:r>
              <w:t xml:space="preserve"> game server properly for each socket ID for the </w:t>
            </w:r>
            <w:r w:rsidR="008D67D5">
              <w:t xml:space="preserve">coin-in by paytable </w:t>
            </w:r>
            <w:r>
              <w:t>meters</w:t>
            </w:r>
            <w:r w:rsidR="008D67D5" w:rsidRPr="00A66376">
              <w:rPr>
                <w:b/>
              </w:rPr>
              <w:t>.</w:t>
            </w:r>
            <w:r w:rsidR="002E67DA" w:rsidRPr="00A66376">
              <w:rPr>
                <w:b/>
              </w:rPr>
              <w:t xml:space="preserve">  (172)</w:t>
            </w:r>
          </w:p>
          <w:p w14:paraId="30EDA74B" w14:textId="62798ECF" w:rsidR="00180CC0" w:rsidRDefault="00180CC0" w:rsidP="00073331"/>
        </w:tc>
        <w:tc>
          <w:tcPr>
            <w:tcW w:w="720" w:type="dxa"/>
            <w:tcBorders>
              <w:bottom w:val="single" w:sz="4" w:space="0" w:color="auto"/>
            </w:tcBorders>
            <w:shd w:val="clear" w:color="auto" w:fill="auto"/>
          </w:tcPr>
          <w:p w14:paraId="2837B08E" w14:textId="77777777" w:rsidR="00EF5788" w:rsidRDefault="00EF5788"/>
        </w:tc>
        <w:tc>
          <w:tcPr>
            <w:tcW w:w="720" w:type="dxa"/>
            <w:tcBorders>
              <w:bottom w:val="single" w:sz="4" w:space="0" w:color="auto"/>
            </w:tcBorders>
            <w:shd w:val="clear" w:color="auto" w:fill="auto"/>
          </w:tcPr>
          <w:p w14:paraId="7B7CF5EC" w14:textId="77777777" w:rsidR="00EF5788" w:rsidRDefault="00EF5788"/>
        </w:tc>
        <w:tc>
          <w:tcPr>
            <w:tcW w:w="720" w:type="dxa"/>
            <w:tcBorders>
              <w:bottom w:val="single" w:sz="4" w:space="0" w:color="auto"/>
            </w:tcBorders>
            <w:shd w:val="clear" w:color="auto" w:fill="auto"/>
          </w:tcPr>
          <w:p w14:paraId="03F363BC" w14:textId="77777777" w:rsidR="00EF5788" w:rsidRDefault="00EF5788"/>
        </w:tc>
        <w:tc>
          <w:tcPr>
            <w:tcW w:w="2988" w:type="dxa"/>
            <w:tcBorders>
              <w:bottom w:val="single" w:sz="4" w:space="0" w:color="auto"/>
            </w:tcBorders>
            <w:shd w:val="clear" w:color="auto" w:fill="auto"/>
          </w:tcPr>
          <w:p w14:paraId="2B45E6A9" w14:textId="77777777" w:rsidR="00EF5788" w:rsidRDefault="00EF5788"/>
        </w:tc>
      </w:tr>
      <w:tr w:rsidR="00EF5788" w14:paraId="35ED196C" w14:textId="77777777">
        <w:trPr>
          <w:cantSplit/>
        </w:trPr>
        <w:tc>
          <w:tcPr>
            <w:tcW w:w="5868" w:type="dxa"/>
            <w:tcMar>
              <w:left w:w="115" w:type="dxa"/>
              <w:bottom w:w="0" w:type="dxa"/>
              <w:right w:w="115" w:type="dxa"/>
            </w:tcMar>
          </w:tcPr>
          <w:p w14:paraId="4D440D28" w14:textId="77777777" w:rsidR="00EF5788" w:rsidRDefault="007E420F" w:rsidP="00F358E7">
            <w:pPr>
              <w:numPr>
                <w:ilvl w:val="0"/>
                <w:numId w:val="3"/>
              </w:numPr>
              <w:tabs>
                <w:tab w:val="num" w:pos="533"/>
              </w:tabs>
            </w:pPr>
            <w:r>
              <w:lastRenderedPageBreak/>
              <w:t>Do</w:t>
            </w:r>
            <w:r w:rsidR="00AC6995">
              <w:t xml:space="preserve"> the procedures mentioned in the previous question include the following at a minimum:</w:t>
            </w:r>
          </w:p>
        </w:tc>
        <w:tc>
          <w:tcPr>
            <w:tcW w:w="720" w:type="dxa"/>
            <w:tcBorders>
              <w:bottom w:val="single" w:sz="4" w:space="0" w:color="auto"/>
            </w:tcBorders>
            <w:shd w:val="pct15" w:color="auto" w:fill="auto"/>
          </w:tcPr>
          <w:p w14:paraId="46B98874" w14:textId="77777777" w:rsidR="00EF5788" w:rsidRDefault="00EF5788"/>
        </w:tc>
        <w:tc>
          <w:tcPr>
            <w:tcW w:w="720" w:type="dxa"/>
            <w:tcBorders>
              <w:bottom w:val="single" w:sz="4" w:space="0" w:color="auto"/>
            </w:tcBorders>
            <w:shd w:val="pct15" w:color="auto" w:fill="auto"/>
          </w:tcPr>
          <w:p w14:paraId="56B4AA93" w14:textId="77777777" w:rsidR="00EF5788" w:rsidRDefault="00EF5788"/>
        </w:tc>
        <w:tc>
          <w:tcPr>
            <w:tcW w:w="720" w:type="dxa"/>
            <w:tcBorders>
              <w:bottom w:val="single" w:sz="4" w:space="0" w:color="auto"/>
            </w:tcBorders>
            <w:shd w:val="pct15" w:color="auto" w:fill="auto"/>
          </w:tcPr>
          <w:p w14:paraId="6C009A79" w14:textId="77777777" w:rsidR="00EF5788" w:rsidRDefault="00EF5788"/>
        </w:tc>
        <w:tc>
          <w:tcPr>
            <w:tcW w:w="2988" w:type="dxa"/>
            <w:tcBorders>
              <w:bottom w:val="single" w:sz="4" w:space="0" w:color="auto"/>
            </w:tcBorders>
            <w:shd w:val="pct15" w:color="auto" w:fill="auto"/>
          </w:tcPr>
          <w:p w14:paraId="6E330253" w14:textId="77777777" w:rsidR="00EF5788" w:rsidRDefault="00EF5788"/>
        </w:tc>
      </w:tr>
      <w:tr w:rsidR="00AC6995" w14:paraId="6E34D367" w14:textId="77777777">
        <w:trPr>
          <w:cantSplit/>
        </w:trPr>
        <w:tc>
          <w:tcPr>
            <w:tcW w:w="5868" w:type="dxa"/>
            <w:tcMar>
              <w:left w:w="115" w:type="dxa"/>
              <w:bottom w:w="0" w:type="dxa"/>
              <w:right w:w="115" w:type="dxa"/>
            </w:tcMar>
          </w:tcPr>
          <w:p w14:paraId="63F51408" w14:textId="748D8502" w:rsidR="00AC6995" w:rsidRPr="00AC6995" w:rsidRDefault="00AC6995" w:rsidP="00133A3F">
            <w:pPr>
              <w:numPr>
                <w:ilvl w:val="1"/>
                <w:numId w:val="3"/>
              </w:numPr>
              <w:tabs>
                <w:tab w:val="clear" w:pos="720"/>
                <w:tab w:val="num" w:pos="893"/>
              </w:tabs>
              <w:ind w:left="893" w:hanging="360"/>
            </w:pPr>
            <w:r>
              <w:t>Manually read the meters on the SBG game server for the meters associated with one socket ID, compare the manual readings to the metering system-generated readings report</w:t>
            </w:r>
            <w:r w:rsidR="008D67D5">
              <w:t>, trace to the slot analysis report,</w:t>
            </w:r>
            <w:r>
              <w:t xml:space="preserve"> and document all variances?  </w:t>
            </w:r>
            <w:r w:rsidRPr="00AC6995">
              <w:rPr>
                <w:b/>
              </w:rPr>
              <w:t>(</w:t>
            </w:r>
            <w:r w:rsidR="008D67D5">
              <w:rPr>
                <w:b/>
              </w:rPr>
              <w:t>172</w:t>
            </w:r>
            <w:r w:rsidRPr="00AC6995">
              <w:rPr>
                <w:b/>
              </w:rPr>
              <w:t>a)</w:t>
            </w:r>
          </w:p>
          <w:p w14:paraId="4C0E61E7" w14:textId="77777777" w:rsidR="00AC6995" w:rsidRDefault="00AC6995" w:rsidP="00AC6995"/>
        </w:tc>
        <w:tc>
          <w:tcPr>
            <w:tcW w:w="720" w:type="dxa"/>
            <w:tcBorders>
              <w:bottom w:val="single" w:sz="4" w:space="0" w:color="auto"/>
            </w:tcBorders>
            <w:shd w:val="clear" w:color="auto" w:fill="auto"/>
          </w:tcPr>
          <w:p w14:paraId="5ECEC371" w14:textId="77777777" w:rsidR="00AC6995" w:rsidRDefault="00AC6995"/>
        </w:tc>
        <w:tc>
          <w:tcPr>
            <w:tcW w:w="720" w:type="dxa"/>
            <w:tcBorders>
              <w:bottom w:val="single" w:sz="4" w:space="0" w:color="auto"/>
            </w:tcBorders>
            <w:shd w:val="clear" w:color="auto" w:fill="auto"/>
          </w:tcPr>
          <w:p w14:paraId="3D2CAECD" w14:textId="77777777" w:rsidR="00AC6995" w:rsidRDefault="00AC6995"/>
        </w:tc>
        <w:tc>
          <w:tcPr>
            <w:tcW w:w="720" w:type="dxa"/>
            <w:tcBorders>
              <w:bottom w:val="single" w:sz="4" w:space="0" w:color="auto"/>
            </w:tcBorders>
            <w:shd w:val="clear" w:color="auto" w:fill="auto"/>
          </w:tcPr>
          <w:p w14:paraId="763AC5C3" w14:textId="77777777" w:rsidR="00AC6995" w:rsidRDefault="00AC6995"/>
        </w:tc>
        <w:tc>
          <w:tcPr>
            <w:tcW w:w="2988" w:type="dxa"/>
            <w:tcBorders>
              <w:bottom w:val="single" w:sz="4" w:space="0" w:color="auto"/>
            </w:tcBorders>
            <w:shd w:val="clear" w:color="auto" w:fill="auto"/>
          </w:tcPr>
          <w:p w14:paraId="47C1BB22" w14:textId="77777777" w:rsidR="00AC6995" w:rsidRDefault="00AC6995"/>
        </w:tc>
      </w:tr>
      <w:tr w:rsidR="00AC6995" w14:paraId="4B6DD8C1" w14:textId="77777777">
        <w:trPr>
          <w:cantSplit/>
        </w:trPr>
        <w:tc>
          <w:tcPr>
            <w:tcW w:w="5868" w:type="dxa"/>
            <w:tcMar>
              <w:left w:w="115" w:type="dxa"/>
              <w:bottom w:w="0" w:type="dxa"/>
              <w:right w:w="115" w:type="dxa"/>
            </w:tcMar>
          </w:tcPr>
          <w:p w14:paraId="7B9EFE44" w14:textId="74348E0B" w:rsidR="00AC6995" w:rsidRPr="00AC6995" w:rsidRDefault="00AC6995" w:rsidP="00133A3F">
            <w:pPr>
              <w:numPr>
                <w:ilvl w:val="1"/>
                <w:numId w:val="3"/>
              </w:numPr>
              <w:tabs>
                <w:tab w:val="clear" w:pos="720"/>
                <w:tab w:val="num" w:pos="893"/>
              </w:tabs>
              <w:ind w:left="893" w:hanging="360"/>
            </w:pPr>
            <w:r>
              <w:t xml:space="preserve">Document the test and the results of investigations into all variances by socket ID?  </w:t>
            </w:r>
            <w:r w:rsidRPr="00AC6995">
              <w:rPr>
                <w:b/>
              </w:rPr>
              <w:t>(</w:t>
            </w:r>
            <w:r w:rsidR="008D67D5">
              <w:rPr>
                <w:b/>
              </w:rPr>
              <w:t>172</w:t>
            </w:r>
            <w:r w:rsidRPr="00AC6995">
              <w:rPr>
                <w:b/>
              </w:rPr>
              <w:t>b)</w:t>
            </w:r>
          </w:p>
          <w:p w14:paraId="1D8D6D9E" w14:textId="77777777" w:rsidR="00AC6995" w:rsidRDefault="00AC6995" w:rsidP="00A66376"/>
        </w:tc>
        <w:tc>
          <w:tcPr>
            <w:tcW w:w="720" w:type="dxa"/>
            <w:tcBorders>
              <w:bottom w:val="single" w:sz="4" w:space="0" w:color="auto"/>
            </w:tcBorders>
            <w:shd w:val="clear" w:color="auto" w:fill="auto"/>
          </w:tcPr>
          <w:p w14:paraId="55B30410" w14:textId="77777777" w:rsidR="00AC6995" w:rsidRDefault="00AC6995"/>
        </w:tc>
        <w:tc>
          <w:tcPr>
            <w:tcW w:w="720" w:type="dxa"/>
            <w:tcBorders>
              <w:bottom w:val="single" w:sz="4" w:space="0" w:color="auto"/>
            </w:tcBorders>
            <w:shd w:val="clear" w:color="auto" w:fill="auto"/>
          </w:tcPr>
          <w:p w14:paraId="4FAFC675" w14:textId="77777777" w:rsidR="00AC6995" w:rsidRDefault="00AC6995"/>
        </w:tc>
        <w:tc>
          <w:tcPr>
            <w:tcW w:w="720" w:type="dxa"/>
            <w:tcBorders>
              <w:bottom w:val="single" w:sz="4" w:space="0" w:color="auto"/>
            </w:tcBorders>
            <w:shd w:val="clear" w:color="auto" w:fill="auto"/>
          </w:tcPr>
          <w:p w14:paraId="255D5EE2" w14:textId="77777777" w:rsidR="00AC6995" w:rsidRDefault="00AC6995"/>
        </w:tc>
        <w:tc>
          <w:tcPr>
            <w:tcW w:w="2988" w:type="dxa"/>
            <w:tcBorders>
              <w:bottom w:val="single" w:sz="4" w:space="0" w:color="auto"/>
            </w:tcBorders>
            <w:shd w:val="clear" w:color="auto" w:fill="auto"/>
          </w:tcPr>
          <w:p w14:paraId="0A0DB88E" w14:textId="77777777" w:rsidR="00AC6995" w:rsidRDefault="00AC6995"/>
        </w:tc>
      </w:tr>
      <w:tr w:rsidR="00AC6995" w14:paraId="62BAA8C6" w14:textId="77777777">
        <w:trPr>
          <w:cantSplit/>
        </w:trPr>
        <w:tc>
          <w:tcPr>
            <w:tcW w:w="5868" w:type="dxa"/>
            <w:tcMar>
              <w:left w:w="115" w:type="dxa"/>
              <w:bottom w:w="0" w:type="dxa"/>
              <w:right w:w="115" w:type="dxa"/>
            </w:tcMar>
          </w:tcPr>
          <w:p w14:paraId="502154A8" w14:textId="4E7D635E" w:rsidR="00AC6995" w:rsidRPr="00972E81" w:rsidRDefault="00713F62" w:rsidP="00F358E7">
            <w:pPr>
              <w:numPr>
                <w:ilvl w:val="0"/>
                <w:numId w:val="3"/>
              </w:numPr>
            </w:pPr>
            <w:r>
              <w:t>Quarterly</w:t>
            </w:r>
            <w:r w:rsidR="00DA6E19">
              <w:t xml:space="preserve"> when a TS3 OSMS is utilized</w:t>
            </w:r>
            <w:r>
              <w:t>, for</w:t>
            </w:r>
            <w:r w:rsidR="00552E9F">
              <w:t xml:space="preserve"> each</w:t>
            </w:r>
            <w:r>
              <w:t xml:space="preserve"> multi-game slot machines</w:t>
            </w:r>
            <w:r w:rsidR="00DA6E19">
              <w:t>/socket IDs</w:t>
            </w:r>
            <w:r>
              <w:t>, are the combined coin-in dollar amounts by paytable reconciled to the total coin-in dollar amount of the slot machine</w:t>
            </w:r>
            <w:r w:rsidR="00DA6E19">
              <w:t>/socket ID</w:t>
            </w:r>
            <w:r w:rsidR="00972E81">
              <w:t xml:space="preserve">?  </w:t>
            </w:r>
            <w:r w:rsidR="00972E81" w:rsidRPr="00972E81">
              <w:rPr>
                <w:b/>
              </w:rPr>
              <w:t>(</w:t>
            </w:r>
            <w:r w:rsidR="00DA6E19">
              <w:rPr>
                <w:b/>
              </w:rPr>
              <w:t>173</w:t>
            </w:r>
            <w:r w:rsidR="00972E81" w:rsidRPr="00972E81">
              <w:rPr>
                <w:b/>
              </w:rPr>
              <w:t>)</w:t>
            </w:r>
          </w:p>
          <w:p w14:paraId="3682B08C" w14:textId="77777777" w:rsidR="00972E81" w:rsidRPr="00C17509" w:rsidRDefault="00972E81" w:rsidP="00A66376">
            <w:pPr>
              <w:overflowPunct/>
              <w:autoSpaceDE/>
              <w:autoSpaceDN/>
              <w:adjustRightInd/>
              <w:textAlignment w:val="auto"/>
              <w:rPr>
                <w:sz w:val="8"/>
              </w:rPr>
            </w:pPr>
          </w:p>
        </w:tc>
        <w:tc>
          <w:tcPr>
            <w:tcW w:w="720" w:type="dxa"/>
            <w:tcBorders>
              <w:bottom w:val="single" w:sz="4" w:space="0" w:color="auto"/>
            </w:tcBorders>
            <w:shd w:val="clear" w:color="auto" w:fill="auto"/>
          </w:tcPr>
          <w:p w14:paraId="4EBBC3E0" w14:textId="77777777" w:rsidR="00AC6995" w:rsidRDefault="00AC6995"/>
        </w:tc>
        <w:tc>
          <w:tcPr>
            <w:tcW w:w="720" w:type="dxa"/>
            <w:tcBorders>
              <w:bottom w:val="single" w:sz="4" w:space="0" w:color="auto"/>
            </w:tcBorders>
            <w:shd w:val="clear" w:color="auto" w:fill="auto"/>
          </w:tcPr>
          <w:p w14:paraId="14563A20" w14:textId="77777777" w:rsidR="00AC6995" w:rsidRDefault="00AC6995"/>
        </w:tc>
        <w:tc>
          <w:tcPr>
            <w:tcW w:w="720" w:type="dxa"/>
            <w:tcBorders>
              <w:bottom w:val="single" w:sz="4" w:space="0" w:color="auto"/>
            </w:tcBorders>
            <w:shd w:val="clear" w:color="auto" w:fill="auto"/>
          </w:tcPr>
          <w:p w14:paraId="4B00979F" w14:textId="77777777" w:rsidR="00AC6995" w:rsidRDefault="00AC6995"/>
        </w:tc>
        <w:tc>
          <w:tcPr>
            <w:tcW w:w="2988" w:type="dxa"/>
            <w:tcBorders>
              <w:bottom w:val="single" w:sz="4" w:space="0" w:color="auto"/>
            </w:tcBorders>
            <w:shd w:val="clear" w:color="auto" w:fill="auto"/>
          </w:tcPr>
          <w:p w14:paraId="70C578DD" w14:textId="77777777" w:rsidR="00AC6995" w:rsidRDefault="00AC6995"/>
        </w:tc>
      </w:tr>
      <w:tr w:rsidR="00972E81" w14:paraId="30296BF0" w14:textId="77777777">
        <w:trPr>
          <w:cantSplit/>
        </w:trPr>
        <w:tc>
          <w:tcPr>
            <w:tcW w:w="5868" w:type="dxa"/>
            <w:tcMar>
              <w:left w:w="115" w:type="dxa"/>
              <w:bottom w:w="0" w:type="dxa"/>
              <w:right w:w="115" w:type="dxa"/>
            </w:tcMar>
          </w:tcPr>
          <w:p w14:paraId="2DE9A2C0" w14:textId="03B7F750" w:rsidR="00972E81" w:rsidRPr="00972E81" w:rsidRDefault="00972E81" w:rsidP="00AC6995">
            <w:pPr>
              <w:numPr>
                <w:ilvl w:val="0"/>
                <w:numId w:val="3"/>
              </w:numPr>
            </w:pPr>
            <w:r>
              <w:t xml:space="preserve">Based on the procedures performed in the preceding question, are any unreconciled variances investigated </w:t>
            </w:r>
            <w:r w:rsidR="00DA6E19">
              <w:t xml:space="preserve">and </w:t>
            </w:r>
            <w:r>
              <w:t xml:space="preserve">exceptions documented?  </w:t>
            </w:r>
            <w:r w:rsidRPr="00972E81">
              <w:rPr>
                <w:b/>
              </w:rPr>
              <w:t>(</w:t>
            </w:r>
            <w:r w:rsidR="00DA6E19">
              <w:rPr>
                <w:b/>
              </w:rPr>
              <w:t>173</w:t>
            </w:r>
            <w:r w:rsidRPr="00972E81">
              <w:rPr>
                <w:b/>
              </w:rPr>
              <w:t>)</w:t>
            </w:r>
          </w:p>
          <w:p w14:paraId="77156C06" w14:textId="77777777" w:rsidR="00972E81" w:rsidRPr="00C17509" w:rsidRDefault="00972E81" w:rsidP="00972E81">
            <w:pPr>
              <w:rPr>
                <w:sz w:val="8"/>
              </w:rPr>
            </w:pPr>
          </w:p>
        </w:tc>
        <w:tc>
          <w:tcPr>
            <w:tcW w:w="720" w:type="dxa"/>
            <w:shd w:val="clear" w:color="auto" w:fill="auto"/>
          </w:tcPr>
          <w:p w14:paraId="0BDE1EF0" w14:textId="77777777" w:rsidR="00972E81" w:rsidRDefault="00972E81"/>
        </w:tc>
        <w:tc>
          <w:tcPr>
            <w:tcW w:w="720" w:type="dxa"/>
            <w:shd w:val="clear" w:color="auto" w:fill="auto"/>
          </w:tcPr>
          <w:p w14:paraId="6355A14C" w14:textId="77777777" w:rsidR="00972E81" w:rsidRDefault="00972E81"/>
        </w:tc>
        <w:tc>
          <w:tcPr>
            <w:tcW w:w="720" w:type="dxa"/>
            <w:shd w:val="clear" w:color="auto" w:fill="auto"/>
          </w:tcPr>
          <w:p w14:paraId="6719BEB8" w14:textId="77777777" w:rsidR="00972E81" w:rsidRDefault="00972E81"/>
        </w:tc>
        <w:tc>
          <w:tcPr>
            <w:tcW w:w="2988" w:type="dxa"/>
            <w:shd w:val="clear" w:color="auto" w:fill="auto"/>
          </w:tcPr>
          <w:p w14:paraId="61B67813" w14:textId="77777777" w:rsidR="00972E81" w:rsidRDefault="00972E81"/>
        </w:tc>
      </w:tr>
      <w:tr w:rsidR="00F877DB" w14:paraId="3FD07E21" w14:textId="77777777">
        <w:trPr>
          <w:cantSplit/>
        </w:trPr>
        <w:tc>
          <w:tcPr>
            <w:tcW w:w="5868" w:type="dxa"/>
            <w:tcMar>
              <w:left w:w="115" w:type="dxa"/>
              <w:bottom w:w="0" w:type="dxa"/>
              <w:right w:w="115" w:type="dxa"/>
            </w:tcMar>
          </w:tcPr>
          <w:p w14:paraId="401E9367" w14:textId="43977042" w:rsidR="00F877DB" w:rsidRPr="00F877DB" w:rsidRDefault="00F877DB" w:rsidP="00AC6995">
            <w:pPr>
              <w:numPr>
                <w:ilvl w:val="0"/>
                <w:numId w:val="3"/>
              </w:numPr>
            </w:pPr>
            <w:r>
              <w:t xml:space="preserve">Is documentation (e.g., a log, checklist, notation on reports, and tapes attached to original documents) maintained evidencing the performance of slot audit procedures, </w:t>
            </w:r>
            <w:r w:rsidR="00DA6E19">
              <w:t xml:space="preserve">including any reviews, </w:t>
            </w:r>
            <w:r>
              <w:t>the exceptions noted</w:t>
            </w:r>
            <w:r w:rsidR="00DA6E19">
              <w:t>,</w:t>
            </w:r>
            <w:r>
              <w:t xml:space="preserve"> and any follow-up of all slot audit exceptions?  </w:t>
            </w:r>
            <w:r>
              <w:rPr>
                <w:b/>
                <w:bCs/>
              </w:rPr>
              <w:t>(</w:t>
            </w:r>
            <w:r w:rsidR="008D65E6">
              <w:rPr>
                <w:b/>
                <w:bCs/>
              </w:rPr>
              <w:t>19</w:t>
            </w:r>
            <w:r w:rsidR="00D86189">
              <w:rPr>
                <w:b/>
                <w:bCs/>
              </w:rPr>
              <w:t>3</w:t>
            </w:r>
            <w:r>
              <w:rPr>
                <w:b/>
                <w:bCs/>
              </w:rPr>
              <w:t xml:space="preserve">)  </w:t>
            </w:r>
            <w:r w:rsidR="001751CE">
              <w:rPr>
                <w:b/>
                <w:bCs/>
              </w:rPr>
              <w:t xml:space="preserve">Verify by examination.  </w:t>
            </w:r>
          </w:p>
          <w:p w14:paraId="7009BF9D" w14:textId="77777777" w:rsidR="00F877DB" w:rsidRPr="00180194" w:rsidRDefault="00F877DB" w:rsidP="00F877DB">
            <w:pPr>
              <w:rPr>
                <w:sz w:val="10"/>
              </w:rPr>
            </w:pPr>
          </w:p>
        </w:tc>
        <w:tc>
          <w:tcPr>
            <w:tcW w:w="720" w:type="dxa"/>
            <w:tcBorders>
              <w:bottom w:val="single" w:sz="4" w:space="0" w:color="auto"/>
            </w:tcBorders>
            <w:shd w:val="clear" w:color="auto" w:fill="auto"/>
          </w:tcPr>
          <w:p w14:paraId="4108EB23" w14:textId="77777777" w:rsidR="00F877DB" w:rsidRDefault="00F877DB"/>
        </w:tc>
        <w:tc>
          <w:tcPr>
            <w:tcW w:w="720" w:type="dxa"/>
            <w:tcBorders>
              <w:bottom w:val="single" w:sz="4" w:space="0" w:color="auto"/>
            </w:tcBorders>
            <w:shd w:val="clear" w:color="auto" w:fill="auto"/>
          </w:tcPr>
          <w:p w14:paraId="0E31765C" w14:textId="77777777" w:rsidR="00F877DB" w:rsidRDefault="00F877DB"/>
        </w:tc>
        <w:tc>
          <w:tcPr>
            <w:tcW w:w="720" w:type="dxa"/>
            <w:tcBorders>
              <w:bottom w:val="single" w:sz="4" w:space="0" w:color="auto"/>
            </w:tcBorders>
            <w:shd w:val="clear" w:color="auto" w:fill="auto"/>
          </w:tcPr>
          <w:p w14:paraId="1A965654" w14:textId="77777777" w:rsidR="00F877DB" w:rsidRDefault="00F877DB"/>
        </w:tc>
        <w:tc>
          <w:tcPr>
            <w:tcW w:w="2988" w:type="dxa"/>
            <w:tcBorders>
              <w:bottom w:val="single" w:sz="4" w:space="0" w:color="auto"/>
            </w:tcBorders>
            <w:shd w:val="clear" w:color="auto" w:fill="auto"/>
          </w:tcPr>
          <w:p w14:paraId="147AA31E" w14:textId="77777777" w:rsidR="00F877DB" w:rsidRDefault="00F877DB"/>
        </w:tc>
      </w:tr>
      <w:tr w:rsidR="00F20ACD" w14:paraId="2E838DFB" w14:textId="77777777">
        <w:trPr>
          <w:cantSplit/>
        </w:trPr>
        <w:tc>
          <w:tcPr>
            <w:tcW w:w="5868" w:type="dxa"/>
            <w:tcMar>
              <w:left w:w="115" w:type="dxa"/>
              <w:bottom w:w="0" w:type="dxa"/>
              <w:right w:w="115" w:type="dxa"/>
            </w:tcMar>
          </w:tcPr>
          <w:p w14:paraId="3C8395B9" w14:textId="77777777" w:rsidR="00F20ACD" w:rsidRDefault="00F20ACD" w:rsidP="00F20ACD">
            <w:pPr>
              <w:rPr>
                <w:b/>
                <w:u w:val="single"/>
              </w:rPr>
            </w:pPr>
            <w:r w:rsidRPr="00F20ACD">
              <w:rPr>
                <w:b/>
                <w:u w:val="single"/>
              </w:rPr>
              <w:t>Written System of Internal Control</w:t>
            </w:r>
          </w:p>
          <w:p w14:paraId="1F13BCF7" w14:textId="77777777" w:rsidR="00F20ACD" w:rsidRPr="00F20ACD" w:rsidRDefault="00F20ACD" w:rsidP="00F20ACD">
            <w:pPr>
              <w:rPr>
                <w:sz w:val="8"/>
              </w:rPr>
            </w:pPr>
          </w:p>
        </w:tc>
        <w:tc>
          <w:tcPr>
            <w:tcW w:w="720" w:type="dxa"/>
            <w:shd w:val="clear" w:color="auto" w:fill="D9D9D9"/>
          </w:tcPr>
          <w:p w14:paraId="534512A4" w14:textId="77777777" w:rsidR="00F20ACD" w:rsidRDefault="00F20ACD"/>
        </w:tc>
        <w:tc>
          <w:tcPr>
            <w:tcW w:w="720" w:type="dxa"/>
            <w:shd w:val="clear" w:color="auto" w:fill="D9D9D9"/>
          </w:tcPr>
          <w:p w14:paraId="1BE8FF4A" w14:textId="77777777" w:rsidR="00F20ACD" w:rsidRDefault="00F20ACD"/>
        </w:tc>
        <w:tc>
          <w:tcPr>
            <w:tcW w:w="720" w:type="dxa"/>
            <w:shd w:val="clear" w:color="auto" w:fill="D9D9D9"/>
          </w:tcPr>
          <w:p w14:paraId="549667F6" w14:textId="77777777" w:rsidR="00F20ACD" w:rsidRDefault="00F20ACD"/>
        </w:tc>
        <w:tc>
          <w:tcPr>
            <w:tcW w:w="2988" w:type="dxa"/>
            <w:shd w:val="clear" w:color="auto" w:fill="D9D9D9"/>
          </w:tcPr>
          <w:p w14:paraId="291F3D68" w14:textId="77777777" w:rsidR="00F20ACD" w:rsidRDefault="00F20ACD"/>
        </w:tc>
      </w:tr>
      <w:tr w:rsidR="00F20ACD" w14:paraId="58E94242" w14:textId="77777777">
        <w:trPr>
          <w:cantSplit/>
        </w:trPr>
        <w:tc>
          <w:tcPr>
            <w:tcW w:w="5868" w:type="dxa"/>
            <w:tcMar>
              <w:left w:w="115" w:type="dxa"/>
              <w:bottom w:w="0" w:type="dxa"/>
              <w:right w:w="115" w:type="dxa"/>
            </w:tcMar>
          </w:tcPr>
          <w:p w14:paraId="07EAAFCD" w14:textId="77777777" w:rsidR="000D7478" w:rsidRDefault="000D7478" w:rsidP="000D7478">
            <w:pPr>
              <w:pStyle w:val="Heading1"/>
              <w:numPr>
                <w:ilvl w:val="0"/>
                <w:numId w:val="3"/>
              </w:numPr>
              <w:tabs>
                <w:tab w:val="left" w:pos="0"/>
                <w:tab w:val="left" w:pos="360"/>
              </w:tabs>
              <w:rPr>
                <w:b w:val="0"/>
                <w:u w:val="none"/>
              </w:rPr>
            </w:pPr>
            <w:r>
              <w:rPr>
                <w:b w:val="0"/>
                <w:u w:val="none"/>
              </w:rPr>
              <w:t>Has the licensee’s written system of internal control for on-line slot metering systems been re-read prior to responding to the following question?</w:t>
            </w:r>
          </w:p>
          <w:p w14:paraId="5167083D" w14:textId="77777777" w:rsidR="00F20ACD" w:rsidRPr="00C17509" w:rsidRDefault="00F20ACD" w:rsidP="000D7478">
            <w:pPr>
              <w:rPr>
                <w:sz w:val="6"/>
              </w:rPr>
            </w:pPr>
          </w:p>
        </w:tc>
        <w:tc>
          <w:tcPr>
            <w:tcW w:w="720" w:type="dxa"/>
            <w:shd w:val="clear" w:color="auto" w:fill="auto"/>
          </w:tcPr>
          <w:p w14:paraId="78B3F1E9" w14:textId="77777777" w:rsidR="00F20ACD" w:rsidRDefault="00F20ACD"/>
        </w:tc>
        <w:tc>
          <w:tcPr>
            <w:tcW w:w="720" w:type="dxa"/>
            <w:shd w:val="clear" w:color="auto" w:fill="auto"/>
          </w:tcPr>
          <w:p w14:paraId="2A546B1C" w14:textId="77777777" w:rsidR="00F20ACD" w:rsidRDefault="00F20ACD"/>
        </w:tc>
        <w:tc>
          <w:tcPr>
            <w:tcW w:w="720" w:type="dxa"/>
            <w:shd w:val="clear" w:color="auto" w:fill="auto"/>
          </w:tcPr>
          <w:p w14:paraId="039DE791" w14:textId="77777777" w:rsidR="00F20ACD" w:rsidRDefault="00F20ACD"/>
        </w:tc>
        <w:tc>
          <w:tcPr>
            <w:tcW w:w="2988" w:type="dxa"/>
            <w:shd w:val="clear" w:color="auto" w:fill="auto"/>
          </w:tcPr>
          <w:p w14:paraId="5BC969B6" w14:textId="77777777" w:rsidR="00F20ACD" w:rsidRDefault="00F20ACD"/>
        </w:tc>
      </w:tr>
      <w:tr w:rsidR="00F20ACD" w14:paraId="4AA61F45" w14:textId="77777777">
        <w:trPr>
          <w:cantSplit/>
        </w:trPr>
        <w:tc>
          <w:tcPr>
            <w:tcW w:w="5868" w:type="dxa"/>
            <w:tcMar>
              <w:left w:w="115" w:type="dxa"/>
              <w:bottom w:w="0" w:type="dxa"/>
              <w:right w:w="115" w:type="dxa"/>
            </w:tcMar>
          </w:tcPr>
          <w:p w14:paraId="079FC156" w14:textId="77777777" w:rsidR="00F20ACD" w:rsidRDefault="000D7478" w:rsidP="00AC6995">
            <w:pPr>
              <w:numPr>
                <w:ilvl w:val="0"/>
                <w:numId w:val="3"/>
              </w:numPr>
            </w:pPr>
            <w:r w:rsidRPr="000D7478">
              <w:t>Does the written system of internal control for on-line slot metering systems reflect the actual control procedures in effect for compliance with the MICS, variations from the minimum internal control standards approved pursuant to Regulation 6.090(8), and Regulation 14 associated equipment approvals?</w:t>
            </w:r>
            <w:r w:rsidR="009841A4">
              <w:t xml:space="preserve">  </w:t>
            </w:r>
            <w:r w:rsidR="009841A4">
              <w:rPr>
                <w:b/>
              </w:rPr>
              <w:t>[Regulation 6.090(13)]</w:t>
            </w:r>
          </w:p>
          <w:p w14:paraId="16C8AE2D" w14:textId="77777777" w:rsidR="00C53CF7" w:rsidRPr="00C17509" w:rsidRDefault="00C53CF7" w:rsidP="00C53CF7">
            <w:pPr>
              <w:rPr>
                <w:sz w:val="6"/>
              </w:rPr>
            </w:pPr>
          </w:p>
        </w:tc>
        <w:tc>
          <w:tcPr>
            <w:tcW w:w="720" w:type="dxa"/>
            <w:tcBorders>
              <w:bottom w:val="single" w:sz="4" w:space="0" w:color="auto"/>
            </w:tcBorders>
            <w:shd w:val="clear" w:color="auto" w:fill="auto"/>
          </w:tcPr>
          <w:p w14:paraId="2BCEB516" w14:textId="77777777" w:rsidR="00F20ACD" w:rsidRDefault="00F20ACD"/>
        </w:tc>
        <w:tc>
          <w:tcPr>
            <w:tcW w:w="720" w:type="dxa"/>
            <w:tcBorders>
              <w:bottom w:val="single" w:sz="4" w:space="0" w:color="auto"/>
            </w:tcBorders>
            <w:shd w:val="clear" w:color="auto" w:fill="auto"/>
          </w:tcPr>
          <w:p w14:paraId="3405E46F" w14:textId="77777777" w:rsidR="00F20ACD" w:rsidRDefault="00F20ACD"/>
        </w:tc>
        <w:tc>
          <w:tcPr>
            <w:tcW w:w="720" w:type="dxa"/>
            <w:tcBorders>
              <w:bottom w:val="single" w:sz="4" w:space="0" w:color="auto"/>
            </w:tcBorders>
            <w:shd w:val="clear" w:color="auto" w:fill="auto"/>
          </w:tcPr>
          <w:p w14:paraId="61194F30" w14:textId="77777777" w:rsidR="00F20ACD" w:rsidRDefault="00F20ACD"/>
        </w:tc>
        <w:tc>
          <w:tcPr>
            <w:tcW w:w="2988" w:type="dxa"/>
            <w:tcBorders>
              <w:bottom w:val="single" w:sz="4" w:space="0" w:color="auto"/>
            </w:tcBorders>
            <w:shd w:val="clear" w:color="auto" w:fill="auto"/>
          </w:tcPr>
          <w:p w14:paraId="22FFCE9D" w14:textId="77777777" w:rsidR="00F20ACD" w:rsidRDefault="00F20ACD"/>
        </w:tc>
      </w:tr>
    </w:tbl>
    <w:p w14:paraId="620A89C8" w14:textId="77777777" w:rsidR="00CE2104" w:rsidRDefault="00CE2104" w:rsidP="00C17509"/>
    <w:sectPr w:rsidR="00CE2104" w:rsidSect="00062734">
      <w:headerReference w:type="default" r:id="rId7"/>
      <w:footerReference w:type="default" r:id="rId8"/>
      <w:pgSz w:w="12240" w:h="15840" w:code="1"/>
      <w:pgMar w:top="1152" w:right="720" w:bottom="1152" w:left="720" w:header="720" w:footer="22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7864D" w14:textId="77777777" w:rsidR="00DE1521" w:rsidRDefault="00DE1521" w:rsidP="00861C15">
      <w:r>
        <w:separator/>
      </w:r>
    </w:p>
  </w:endnote>
  <w:endnote w:type="continuationSeparator" w:id="0">
    <w:p w14:paraId="5F4392C9" w14:textId="77777777" w:rsidR="00DE1521" w:rsidRDefault="00DE1521" w:rsidP="0086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535"/>
      <w:gridCol w:w="3600"/>
      <w:gridCol w:w="4680"/>
      <w:gridCol w:w="1800"/>
    </w:tblGrid>
    <w:tr w:rsidR="009841A4" w:rsidRPr="002876B0" w14:paraId="24BA2453" w14:textId="77777777">
      <w:tc>
        <w:tcPr>
          <w:tcW w:w="535" w:type="dxa"/>
          <w:tcBorders>
            <w:top w:val="nil"/>
            <w:left w:val="nil"/>
            <w:bottom w:val="nil"/>
            <w:right w:val="nil"/>
          </w:tcBorders>
        </w:tcPr>
        <w:p w14:paraId="0BFB73E9" w14:textId="77777777" w:rsidR="009841A4" w:rsidRPr="002876B0" w:rsidRDefault="009841A4" w:rsidP="00FB4B41">
          <w:pPr>
            <w:pStyle w:val="Footer"/>
            <w:ind w:right="360"/>
          </w:pPr>
        </w:p>
      </w:tc>
      <w:tc>
        <w:tcPr>
          <w:tcW w:w="3600" w:type="dxa"/>
          <w:tcBorders>
            <w:top w:val="nil"/>
            <w:left w:val="nil"/>
            <w:bottom w:val="nil"/>
            <w:right w:val="nil"/>
          </w:tcBorders>
        </w:tcPr>
        <w:p w14:paraId="489A6DA9" w14:textId="77777777" w:rsidR="009841A4" w:rsidRPr="002876B0" w:rsidRDefault="009841A4" w:rsidP="00FB4B41">
          <w:pPr>
            <w:pStyle w:val="Footer"/>
            <w:ind w:right="360"/>
          </w:pPr>
          <w:r w:rsidRPr="002876B0">
            <w:t>Verified per representation</w:t>
          </w:r>
        </w:p>
      </w:tc>
      <w:tc>
        <w:tcPr>
          <w:tcW w:w="4680" w:type="dxa"/>
          <w:tcBorders>
            <w:top w:val="nil"/>
            <w:left w:val="nil"/>
            <w:bottom w:val="nil"/>
            <w:right w:val="nil"/>
          </w:tcBorders>
        </w:tcPr>
        <w:p w14:paraId="676DD930" w14:textId="77777777" w:rsidR="009841A4" w:rsidRPr="002876B0" w:rsidRDefault="009841A4" w:rsidP="00FB4B41">
          <w:pPr>
            <w:pStyle w:val="Footer"/>
            <w:ind w:right="360"/>
          </w:pPr>
        </w:p>
      </w:tc>
      <w:tc>
        <w:tcPr>
          <w:tcW w:w="1800" w:type="dxa"/>
          <w:tcBorders>
            <w:top w:val="nil"/>
            <w:left w:val="nil"/>
            <w:bottom w:val="nil"/>
            <w:right w:val="nil"/>
          </w:tcBorders>
        </w:tcPr>
        <w:p w14:paraId="7C31FCBF" w14:textId="77777777" w:rsidR="009841A4" w:rsidRPr="002876B0" w:rsidRDefault="009841A4" w:rsidP="00FB4B41">
          <w:pPr>
            <w:pStyle w:val="Footer"/>
            <w:ind w:right="360"/>
          </w:pPr>
        </w:p>
      </w:tc>
    </w:tr>
    <w:tr w:rsidR="009841A4" w:rsidRPr="002876B0" w14:paraId="2BDD889D" w14:textId="77777777">
      <w:tc>
        <w:tcPr>
          <w:tcW w:w="535" w:type="dxa"/>
          <w:tcBorders>
            <w:top w:val="nil"/>
            <w:left w:val="nil"/>
            <w:bottom w:val="nil"/>
            <w:right w:val="nil"/>
          </w:tcBorders>
        </w:tcPr>
        <w:p w14:paraId="14103E3A" w14:textId="77777777" w:rsidR="009841A4" w:rsidRPr="002876B0" w:rsidRDefault="009841A4" w:rsidP="00FB4B41">
          <w:pPr>
            <w:pStyle w:val="Footer"/>
            <w:ind w:right="360"/>
          </w:pPr>
        </w:p>
      </w:tc>
      <w:tc>
        <w:tcPr>
          <w:tcW w:w="3600" w:type="dxa"/>
          <w:tcBorders>
            <w:top w:val="nil"/>
            <w:left w:val="nil"/>
            <w:bottom w:val="nil"/>
            <w:right w:val="nil"/>
          </w:tcBorders>
        </w:tcPr>
        <w:p w14:paraId="4E2FE1C7" w14:textId="77777777" w:rsidR="009841A4" w:rsidRPr="002876B0" w:rsidRDefault="009841A4" w:rsidP="00FB4B41">
          <w:pPr>
            <w:pStyle w:val="Footer"/>
            <w:ind w:right="360"/>
          </w:pPr>
          <w:r w:rsidRPr="002876B0">
            <w:t>Verified per observation/examination</w:t>
          </w:r>
        </w:p>
      </w:tc>
      <w:tc>
        <w:tcPr>
          <w:tcW w:w="4680" w:type="dxa"/>
          <w:tcBorders>
            <w:top w:val="nil"/>
            <w:left w:val="nil"/>
            <w:bottom w:val="nil"/>
            <w:right w:val="nil"/>
          </w:tcBorders>
        </w:tcPr>
        <w:p w14:paraId="1DF57DAA" w14:textId="77777777" w:rsidR="009841A4" w:rsidRPr="002876B0" w:rsidRDefault="009841A4" w:rsidP="00FB4B41">
          <w:pPr>
            <w:pStyle w:val="Footer"/>
            <w:ind w:right="360"/>
          </w:pPr>
        </w:p>
      </w:tc>
      <w:tc>
        <w:tcPr>
          <w:tcW w:w="1800" w:type="dxa"/>
          <w:tcBorders>
            <w:top w:val="nil"/>
            <w:left w:val="nil"/>
            <w:bottom w:val="nil"/>
            <w:right w:val="nil"/>
          </w:tcBorders>
        </w:tcPr>
        <w:p w14:paraId="6DE2AB96" w14:textId="77777777" w:rsidR="009841A4" w:rsidRPr="002876B0" w:rsidRDefault="009841A4" w:rsidP="00FB4B41">
          <w:pPr>
            <w:pStyle w:val="Footer"/>
            <w:ind w:right="360"/>
          </w:pPr>
        </w:p>
      </w:tc>
    </w:tr>
    <w:tr w:rsidR="009841A4" w:rsidRPr="002876B0" w14:paraId="47780B47" w14:textId="77777777">
      <w:tc>
        <w:tcPr>
          <w:tcW w:w="535" w:type="dxa"/>
          <w:tcBorders>
            <w:top w:val="nil"/>
            <w:left w:val="nil"/>
            <w:bottom w:val="nil"/>
            <w:right w:val="nil"/>
          </w:tcBorders>
        </w:tcPr>
        <w:p w14:paraId="6CCEB0E5" w14:textId="77777777" w:rsidR="009841A4" w:rsidRPr="002876B0" w:rsidRDefault="009841A4" w:rsidP="00FB4B41">
          <w:pPr>
            <w:pStyle w:val="Footer"/>
            <w:ind w:right="360"/>
          </w:pPr>
        </w:p>
      </w:tc>
      <w:tc>
        <w:tcPr>
          <w:tcW w:w="3600" w:type="dxa"/>
          <w:tcBorders>
            <w:top w:val="nil"/>
            <w:left w:val="nil"/>
            <w:bottom w:val="nil"/>
            <w:right w:val="nil"/>
          </w:tcBorders>
        </w:tcPr>
        <w:p w14:paraId="5065346E" w14:textId="77777777" w:rsidR="009841A4" w:rsidRPr="002876B0" w:rsidRDefault="009841A4" w:rsidP="00FB4B41">
          <w:pPr>
            <w:pStyle w:val="Footer"/>
            <w:ind w:right="360"/>
          </w:pPr>
        </w:p>
      </w:tc>
      <w:tc>
        <w:tcPr>
          <w:tcW w:w="4680" w:type="dxa"/>
          <w:tcBorders>
            <w:top w:val="nil"/>
            <w:left w:val="nil"/>
            <w:bottom w:val="nil"/>
            <w:right w:val="nil"/>
          </w:tcBorders>
        </w:tcPr>
        <w:p w14:paraId="559947E3" w14:textId="77777777" w:rsidR="009841A4" w:rsidRPr="002876B0" w:rsidRDefault="009841A4" w:rsidP="00FB4B41">
          <w:pPr>
            <w:pStyle w:val="Footer"/>
            <w:ind w:right="360"/>
          </w:pPr>
        </w:p>
      </w:tc>
      <w:tc>
        <w:tcPr>
          <w:tcW w:w="1800" w:type="dxa"/>
          <w:tcBorders>
            <w:top w:val="nil"/>
            <w:left w:val="nil"/>
            <w:bottom w:val="nil"/>
            <w:right w:val="nil"/>
          </w:tcBorders>
        </w:tcPr>
        <w:p w14:paraId="7467A6D4" w14:textId="77777777" w:rsidR="009841A4" w:rsidRPr="002876B0" w:rsidRDefault="009841A4" w:rsidP="00FB4B41">
          <w:pPr>
            <w:pStyle w:val="Footer"/>
            <w:ind w:right="360"/>
          </w:pPr>
        </w:p>
      </w:tc>
    </w:tr>
    <w:tr w:rsidR="003015D0" w:rsidRPr="002876B0" w14:paraId="50CAAA81" w14:textId="77777777" w:rsidTr="00F876B6">
      <w:tc>
        <w:tcPr>
          <w:tcW w:w="4135" w:type="dxa"/>
          <w:gridSpan w:val="2"/>
          <w:tcBorders>
            <w:top w:val="nil"/>
            <w:left w:val="nil"/>
            <w:bottom w:val="nil"/>
            <w:right w:val="nil"/>
          </w:tcBorders>
        </w:tcPr>
        <w:p w14:paraId="63556ACC" w14:textId="28E3D543" w:rsidR="003015D0" w:rsidRPr="002876B0" w:rsidRDefault="003015D0" w:rsidP="003015D0">
          <w:pPr>
            <w:pStyle w:val="Footer"/>
            <w:ind w:right="360"/>
          </w:pPr>
          <w:r>
            <w:t>VERSION 9</w:t>
          </w:r>
        </w:p>
      </w:tc>
      <w:tc>
        <w:tcPr>
          <w:tcW w:w="4680" w:type="dxa"/>
          <w:tcBorders>
            <w:top w:val="nil"/>
            <w:left w:val="nil"/>
            <w:bottom w:val="nil"/>
            <w:right w:val="nil"/>
          </w:tcBorders>
        </w:tcPr>
        <w:p w14:paraId="5EEF034D" w14:textId="77777777" w:rsidR="003015D0" w:rsidRPr="002876B0" w:rsidRDefault="003015D0" w:rsidP="00FB4B41">
          <w:pPr>
            <w:pStyle w:val="Footer"/>
            <w:ind w:right="360"/>
          </w:pPr>
        </w:p>
      </w:tc>
      <w:tc>
        <w:tcPr>
          <w:tcW w:w="1800" w:type="dxa"/>
          <w:tcBorders>
            <w:top w:val="nil"/>
            <w:left w:val="nil"/>
            <w:bottom w:val="nil"/>
            <w:right w:val="nil"/>
          </w:tcBorders>
        </w:tcPr>
        <w:p w14:paraId="125E9018" w14:textId="77777777" w:rsidR="003015D0" w:rsidRPr="002876B0" w:rsidRDefault="003015D0" w:rsidP="00FB4B41">
          <w:pPr>
            <w:pStyle w:val="Footer"/>
            <w:ind w:right="360"/>
          </w:pPr>
        </w:p>
      </w:tc>
    </w:tr>
    <w:tr w:rsidR="003015D0" w:rsidRPr="002876B0" w14:paraId="5BD6A0FF" w14:textId="77777777" w:rsidTr="00934E56">
      <w:tc>
        <w:tcPr>
          <w:tcW w:w="4135" w:type="dxa"/>
          <w:gridSpan w:val="2"/>
          <w:tcBorders>
            <w:top w:val="nil"/>
            <w:left w:val="nil"/>
            <w:bottom w:val="nil"/>
            <w:right w:val="nil"/>
          </w:tcBorders>
        </w:tcPr>
        <w:p w14:paraId="09FC0323" w14:textId="47792DBA" w:rsidR="003015D0" w:rsidRPr="002876B0" w:rsidRDefault="003015D0" w:rsidP="00062734">
          <w:pPr>
            <w:pStyle w:val="Footer"/>
            <w:ind w:right="360"/>
          </w:pPr>
          <w:r>
            <w:t>EFFECTIVE:  April 1, 2023</w:t>
          </w:r>
        </w:p>
      </w:tc>
      <w:tc>
        <w:tcPr>
          <w:tcW w:w="4680" w:type="dxa"/>
          <w:tcBorders>
            <w:top w:val="nil"/>
            <w:left w:val="nil"/>
            <w:bottom w:val="nil"/>
            <w:right w:val="nil"/>
          </w:tcBorders>
        </w:tcPr>
        <w:p w14:paraId="24111B40" w14:textId="77777777" w:rsidR="003015D0" w:rsidRPr="002876B0" w:rsidRDefault="003015D0" w:rsidP="00FB4B41">
          <w:pPr>
            <w:pStyle w:val="Footer"/>
            <w:ind w:right="360"/>
          </w:pPr>
        </w:p>
      </w:tc>
      <w:tc>
        <w:tcPr>
          <w:tcW w:w="1800" w:type="dxa"/>
          <w:tcBorders>
            <w:top w:val="nil"/>
            <w:left w:val="nil"/>
            <w:bottom w:val="nil"/>
            <w:right w:val="nil"/>
          </w:tcBorders>
        </w:tcPr>
        <w:p w14:paraId="3F4F2F4E" w14:textId="77777777" w:rsidR="003015D0" w:rsidRPr="002876B0" w:rsidRDefault="003015D0" w:rsidP="00062734">
          <w:pPr>
            <w:pStyle w:val="Footer"/>
            <w:jc w:val="right"/>
          </w:pPr>
          <w:r w:rsidRPr="002876B0">
            <w:t xml:space="preserve">Page </w:t>
          </w:r>
          <w:r w:rsidRPr="002876B0">
            <w:fldChar w:fldCharType="begin"/>
          </w:r>
          <w:r w:rsidRPr="002876B0">
            <w:instrText xml:space="preserve"> PAGE </w:instrText>
          </w:r>
          <w:r w:rsidRPr="002876B0">
            <w:fldChar w:fldCharType="separate"/>
          </w:r>
          <w:r w:rsidR="00437911">
            <w:rPr>
              <w:noProof/>
            </w:rPr>
            <w:t>7</w:t>
          </w:r>
          <w:r w:rsidRPr="002876B0">
            <w:fldChar w:fldCharType="end"/>
          </w:r>
          <w:r w:rsidRPr="002876B0">
            <w:t xml:space="preserve"> of </w:t>
          </w:r>
          <w:r>
            <w:rPr>
              <w:noProof/>
            </w:rPr>
            <w:fldChar w:fldCharType="begin"/>
          </w:r>
          <w:r>
            <w:rPr>
              <w:noProof/>
            </w:rPr>
            <w:instrText xml:space="preserve"> NUMPAGES </w:instrText>
          </w:r>
          <w:r>
            <w:rPr>
              <w:noProof/>
            </w:rPr>
            <w:fldChar w:fldCharType="separate"/>
          </w:r>
          <w:r w:rsidR="00437911">
            <w:rPr>
              <w:noProof/>
            </w:rPr>
            <w:t>7</w:t>
          </w:r>
          <w:r>
            <w:rPr>
              <w:noProof/>
            </w:rPr>
            <w:fldChar w:fldCharType="end"/>
          </w:r>
        </w:p>
      </w:tc>
    </w:tr>
  </w:tbl>
  <w:p w14:paraId="53EB326C" w14:textId="77777777" w:rsidR="009841A4" w:rsidRPr="002876B0" w:rsidRDefault="009841A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4EEDA" w14:textId="77777777" w:rsidR="00DE1521" w:rsidRDefault="00DE1521" w:rsidP="00861C15">
      <w:r>
        <w:separator/>
      </w:r>
    </w:p>
  </w:footnote>
  <w:footnote w:type="continuationSeparator" w:id="0">
    <w:p w14:paraId="38380701" w14:textId="77777777" w:rsidR="00DE1521" w:rsidRDefault="00DE1521" w:rsidP="00861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52E8" w14:textId="77777777" w:rsidR="009841A4" w:rsidRPr="00E90583" w:rsidRDefault="00991BB7" w:rsidP="00E90583">
    <w:pPr>
      <w:pStyle w:val="Header"/>
      <w:jc w:val="center"/>
    </w:pPr>
    <w:r w:rsidRPr="00E90583">
      <w:rPr>
        <w:noProof/>
      </w:rPr>
      <mc:AlternateContent>
        <mc:Choice Requires="wps">
          <w:drawing>
            <wp:anchor distT="0" distB="0" distL="114300" distR="114300" simplePos="0" relativeHeight="251657216" behindDoc="0" locked="0" layoutInCell="0" allowOverlap="1" wp14:anchorId="39F2A342" wp14:editId="2C6DE365">
              <wp:simplePos x="0" y="0"/>
              <wp:positionH relativeFrom="column">
                <wp:posOffset>5257800</wp:posOffset>
              </wp:positionH>
              <wp:positionV relativeFrom="paragraph">
                <wp:posOffset>45720</wp:posOffset>
              </wp:positionV>
              <wp:extent cx="1371600" cy="228600"/>
              <wp:effectExtent l="0" t="0" r="19050" b="1905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2DA97C" w14:textId="77777777" w:rsidR="009841A4" w:rsidRDefault="009841A4" w:rsidP="003015D0">
                          <w:pPr>
                            <w:jc w:val="center"/>
                            <w:rPr>
                              <w:sz w:val="16"/>
                            </w:rPr>
                          </w:pPr>
                          <w:r>
                            <w:rPr>
                              <w:sz w:val="16"/>
                            </w:rPr>
                            <w:t>Auditor’s Name and Date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F2A342" id="Rectangle 8" o:spid="_x0000_s1026" style="position:absolute;left:0;text-align:left;margin-left:414pt;margin-top:3.6pt;width:10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" o:allowincell="f">
              <v:textbox inset="0,0,0,0">
                <w:txbxContent>
                  <w:p w14:paraId="282DA97C" w14:textId="77777777" w:rsidR="009841A4" w:rsidRDefault="009841A4" w:rsidP="003015D0">
                    <w:pPr>
                      <w:jc w:val="center"/>
                      <w:rPr>
                        <w:sz w:val="16"/>
                      </w:rPr>
                    </w:pPr>
                    <w:r>
                      <w:rPr>
                        <w:sz w:val="16"/>
                      </w:rPr>
                      <w:t>Auditor’s Name and Date</w:t>
                    </w:r>
                  </w:p>
                </w:txbxContent>
              </v:textbox>
            </v:rect>
          </w:pict>
        </mc:Fallback>
      </mc:AlternateContent>
    </w:r>
    <w:r w:rsidR="009841A4" w:rsidRPr="00E90583">
      <w:t xml:space="preserve"> </w:t>
    </w:r>
  </w:p>
  <w:p w14:paraId="6A4D9380" w14:textId="77777777" w:rsidR="009841A4" w:rsidRPr="00E90583" w:rsidRDefault="00991BB7" w:rsidP="00E90583">
    <w:pPr>
      <w:pStyle w:val="Header"/>
      <w:jc w:val="center"/>
    </w:pPr>
    <w:r>
      <w:t xml:space="preserve">Nevada </w:t>
    </w:r>
    <w:r w:rsidR="009841A4" w:rsidRPr="00E90583">
      <w:t>Gaming Control Board</w:t>
    </w:r>
  </w:p>
  <w:p w14:paraId="3D209434" w14:textId="77777777" w:rsidR="009841A4" w:rsidRPr="00E90583" w:rsidRDefault="00991BB7" w:rsidP="00E90583">
    <w:pPr>
      <w:pStyle w:val="Header"/>
      <w:jc w:val="center"/>
    </w:pPr>
    <w:r w:rsidRPr="00E90583">
      <w:rPr>
        <w:noProof/>
      </w:rPr>
      <mc:AlternateContent>
        <mc:Choice Requires="wps">
          <w:drawing>
            <wp:anchor distT="0" distB="0" distL="114300" distR="114300" simplePos="0" relativeHeight="251658240" behindDoc="0" locked="0" layoutInCell="0" allowOverlap="1" wp14:anchorId="0EB975B5" wp14:editId="7BE55653">
              <wp:simplePos x="0" y="0"/>
              <wp:positionH relativeFrom="column">
                <wp:posOffset>5257800</wp:posOffset>
              </wp:positionH>
              <wp:positionV relativeFrom="paragraph">
                <wp:posOffset>-24130</wp:posOffset>
              </wp:positionV>
              <wp:extent cx="1371600" cy="228600"/>
              <wp:effectExtent l="9525" t="10795" r="9525" b="825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757E2B" w14:textId="77777777" w:rsidR="009841A4" w:rsidRDefault="009841A4" w:rsidP="00E905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975B5" id="Rectangle 9" o:spid="_x0000_s1027" style="position:absolute;left:0;text-align:left;margin-left:414pt;margin-top:-1.9pt;width:10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" o:allowincell="f">
              <v:textbox inset="0,0,0,0">
                <w:txbxContent>
                  <w:p w14:paraId="78757E2B" w14:textId="77777777" w:rsidR="009841A4" w:rsidRDefault="009841A4" w:rsidP="00E90583"/>
                </w:txbxContent>
              </v:textbox>
            </v:rect>
          </w:pict>
        </mc:Fallback>
      </mc:AlternateContent>
    </w:r>
  </w:p>
  <w:p w14:paraId="25E26EA7" w14:textId="77777777" w:rsidR="009841A4" w:rsidRPr="00E90583" w:rsidRDefault="009841A4" w:rsidP="00E90583">
    <w:pPr>
      <w:pStyle w:val="Header"/>
      <w:jc w:val="center"/>
    </w:pPr>
    <w:r w:rsidRPr="00E90583">
      <w:t>CPA MICS Compliance Checklist</w:t>
    </w:r>
  </w:p>
  <w:p w14:paraId="7ABBB563" w14:textId="77777777" w:rsidR="009841A4" w:rsidRPr="00E90583" w:rsidRDefault="009841A4" w:rsidP="00E90583">
    <w:pPr>
      <w:pStyle w:val="Header"/>
      <w:jc w:val="center"/>
    </w:pPr>
  </w:p>
  <w:p w14:paraId="0E2A8410" w14:textId="77777777" w:rsidR="009841A4" w:rsidRPr="00E90583" w:rsidRDefault="009841A4" w:rsidP="00E90583">
    <w:pPr>
      <w:pStyle w:val="Header"/>
      <w:jc w:val="center"/>
      <w:rPr>
        <w:b/>
      </w:rPr>
    </w:pPr>
    <w:r w:rsidRPr="00E90583">
      <w:rPr>
        <w:b/>
      </w:rPr>
      <w:t>SLOTS</w:t>
    </w:r>
  </w:p>
  <w:p w14:paraId="10191F46" w14:textId="77777777" w:rsidR="009841A4" w:rsidRPr="00E90583" w:rsidRDefault="009841A4" w:rsidP="00E90583">
    <w:pPr>
      <w:pStyle w:val="Header"/>
      <w:jc w:val="center"/>
      <w:rPr>
        <w:b/>
      </w:rPr>
    </w:pPr>
    <w:r w:rsidRPr="00E90583">
      <w:rPr>
        <w:b/>
      </w:rPr>
      <w:t>On-Line Slot Metering Systems</w:t>
    </w:r>
  </w:p>
  <w:p w14:paraId="2ED18285" w14:textId="77777777" w:rsidR="009841A4" w:rsidRPr="00E90583" w:rsidRDefault="009841A4" w:rsidP="00E90583">
    <w:pPr>
      <w:pStyle w:val="Header"/>
      <w:jc w:val="center"/>
      <w:rPr>
        <w:b/>
      </w:rPr>
    </w:pPr>
  </w:p>
  <w:tbl>
    <w:tblPr>
      <w:tblW w:w="0" w:type="auto"/>
      <w:tblInd w:w="108" w:type="dxa"/>
      <w:tblLayout w:type="fixed"/>
      <w:tblLook w:val="0000" w:firstRow="0" w:lastRow="0" w:firstColumn="0" w:lastColumn="0" w:noHBand="0" w:noVBand="0"/>
    </w:tblPr>
    <w:tblGrid>
      <w:gridCol w:w="927"/>
      <w:gridCol w:w="4473"/>
      <w:gridCol w:w="1440"/>
      <w:gridCol w:w="3600"/>
    </w:tblGrid>
    <w:tr w:rsidR="009841A4" w:rsidRPr="00E90583" w14:paraId="5BF7998A" w14:textId="77777777">
      <w:tc>
        <w:tcPr>
          <w:tcW w:w="927" w:type="dxa"/>
          <w:tcBorders>
            <w:top w:val="nil"/>
            <w:left w:val="nil"/>
            <w:bottom w:val="nil"/>
            <w:right w:val="nil"/>
          </w:tcBorders>
        </w:tcPr>
        <w:p w14:paraId="3688E3BC" w14:textId="77777777" w:rsidR="009841A4" w:rsidRPr="00E90583" w:rsidRDefault="009841A4" w:rsidP="00FB4B41">
          <w:pPr>
            <w:pStyle w:val="Header"/>
          </w:pPr>
          <w:r w:rsidRPr="00E90583">
            <w:t>Licensee</w:t>
          </w:r>
        </w:p>
      </w:tc>
      <w:tc>
        <w:tcPr>
          <w:tcW w:w="4473" w:type="dxa"/>
          <w:tcBorders>
            <w:top w:val="nil"/>
            <w:left w:val="nil"/>
            <w:bottom w:val="single" w:sz="6" w:space="0" w:color="auto"/>
            <w:right w:val="nil"/>
          </w:tcBorders>
        </w:tcPr>
        <w:p w14:paraId="3C957EB6" w14:textId="77777777" w:rsidR="009841A4" w:rsidRPr="00E90583" w:rsidRDefault="009841A4" w:rsidP="00FB4B41">
          <w:pPr>
            <w:pStyle w:val="Header"/>
          </w:pPr>
        </w:p>
      </w:tc>
      <w:tc>
        <w:tcPr>
          <w:tcW w:w="1440" w:type="dxa"/>
          <w:tcBorders>
            <w:top w:val="nil"/>
            <w:left w:val="nil"/>
            <w:bottom w:val="nil"/>
            <w:right w:val="nil"/>
          </w:tcBorders>
        </w:tcPr>
        <w:p w14:paraId="4E2AD6AC" w14:textId="77777777" w:rsidR="009841A4" w:rsidRPr="00E90583" w:rsidRDefault="009841A4" w:rsidP="00FB4B41">
          <w:pPr>
            <w:pStyle w:val="Header"/>
          </w:pPr>
          <w:r w:rsidRPr="00E90583">
            <w:t>Review Period</w:t>
          </w:r>
        </w:p>
      </w:tc>
      <w:tc>
        <w:tcPr>
          <w:tcW w:w="3600" w:type="dxa"/>
          <w:tcBorders>
            <w:top w:val="nil"/>
            <w:left w:val="nil"/>
            <w:bottom w:val="single" w:sz="6" w:space="0" w:color="auto"/>
            <w:right w:val="nil"/>
          </w:tcBorders>
        </w:tcPr>
        <w:p w14:paraId="5C7A540F" w14:textId="77777777" w:rsidR="009841A4" w:rsidRPr="00E90583" w:rsidRDefault="009841A4" w:rsidP="00FB4B41">
          <w:pPr>
            <w:pStyle w:val="Header"/>
          </w:pPr>
        </w:p>
      </w:tc>
    </w:tr>
  </w:tbl>
  <w:p w14:paraId="44CA3805" w14:textId="77777777" w:rsidR="009841A4" w:rsidRPr="00E90583" w:rsidRDefault="009841A4" w:rsidP="00E90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67012"/>
    <w:multiLevelType w:val="multilevel"/>
    <w:tmpl w:val="BBC4F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2DFA1478"/>
    <w:multiLevelType w:val="singleLevel"/>
    <w:tmpl w:val="FE5236BA"/>
    <w:lvl w:ilvl="0">
      <w:start w:val="1"/>
      <w:numFmt w:val="decimal"/>
      <w:lvlText w:val="%1)"/>
      <w:legacy w:legacy="1" w:legacySpace="120" w:legacyIndent="360"/>
      <w:lvlJc w:val="left"/>
      <w:pPr>
        <w:ind w:left="360" w:hanging="360"/>
      </w:pPr>
    </w:lvl>
  </w:abstractNum>
  <w:abstractNum w:abstractNumId="2" w15:restartNumberingAfterBreak="0">
    <w:nsid w:val="37A03D06"/>
    <w:multiLevelType w:val="hybridMultilevel"/>
    <w:tmpl w:val="46D4B9D2"/>
    <w:lvl w:ilvl="0" w:tplc="849A7588">
      <w:start w:val="2"/>
      <w:numFmt w:val="lowerLetter"/>
      <w:lvlText w:val="%1."/>
      <w:lvlJc w:val="left"/>
      <w:pPr>
        <w:tabs>
          <w:tab w:val="num" w:pos="713"/>
        </w:tabs>
        <w:ind w:left="713" w:hanging="360"/>
      </w:pPr>
      <w:rPr>
        <w:rFonts w:hint="default"/>
      </w:rPr>
    </w:lvl>
    <w:lvl w:ilvl="1" w:tplc="04090019" w:tentative="1">
      <w:start w:val="1"/>
      <w:numFmt w:val="lowerLetter"/>
      <w:lvlText w:val="%2."/>
      <w:lvlJc w:val="left"/>
      <w:pPr>
        <w:tabs>
          <w:tab w:val="num" w:pos="1433"/>
        </w:tabs>
        <w:ind w:left="1433" w:hanging="360"/>
      </w:pPr>
    </w:lvl>
    <w:lvl w:ilvl="2" w:tplc="0409001B" w:tentative="1">
      <w:start w:val="1"/>
      <w:numFmt w:val="lowerRoman"/>
      <w:lvlText w:val="%3."/>
      <w:lvlJc w:val="right"/>
      <w:pPr>
        <w:tabs>
          <w:tab w:val="num" w:pos="2153"/>
        </w:tabs>
        <w:ind w:left="2153" w:hanging="180"/>
      </w:pPr>
    </w:lvl>
    <w:lvl w:ilvl="3" w:tplc="0409000F" w:tentative="1">
      <w:start w:val="1"/>
      <w:numFmt w:val="decimal"/>
      <w:lvlText w:val="%4."/>
      <w:lvlJc w:val="left"/>
      <w:pPr>
        <w:tabs>
          <w:tab w:val="num" w:pos="2873"/>
        </w:tabs>
        <w:ind w:left="2873" w:hanging="360"/>
      </w:pPr>
    </w:lvl>
    <w:lvl w:ilvl="4" w:tplc="04090019" w:tentative="1">
      <w:start w:val="1"/>
      <w:numFmt w:val="lowerLetter"/>
      <w:lvlText w:val="%5."/>
      <w:lvlJc w:val="left"/>
      <w:pPr>
        <w:tabs>
          <w:tab w:val="num" w:pos="3593"/>
        </w:tabs>
        <w:ind w:left="3593" w:hanging="360"/>
      </w:pPr>
    </w:lvl>
    <w:lvl w:ilvl="5" w:tplc="0409001B" w:tentative="1">
      <w:start w:val="1"/>
      <w:numFmt w:val="lowerRoman"/>
      <w:lvlText w:val="%6."/>
      <w:lvlJc w:val="right"/>
      <w:pPr>
        <w:tabs>
          <w:tab w:val="num" w:pos="4313"/>
        </w:tabs>
        <w:ind w:left="4313" w:hanging="180"/>
      </w:pPr>
    </w:lvl>
    <w:lvl w:ilvl="6" w:tplc="0409000F" w:tentative="1">
      <w:start w:val="1"/>
      <w:numFmt w:val="decimal"/>
      <w:lvlText w:val="%7."/>
      <w:lvlJc w:val="left"/>
      <w:pPr>
        <w:tabs>
          <w:tab w:val="num" w:pos="5033"/>
        </w:tabs>
        <w:ind w:left="5033" w:hanging="360"/>
      </w:pPr>
    </w:lvl>
    <w:lvl w:ilvl="7" w:tplc="04090019" w:tentative="1">
      <w:start w:val="1"/>
      <w:numFmt w:val="lowerLetter"/>
      <w:lvlText w:val="%8."/>
      <w:lvlJc w:val="left"/>
      <w:pPr>
        <w:tabs>
          <w:tab w:val="num" w:pos="5753"/>
        </w:tabs>
        <w:ind w:left="5753" w:hanging="360"/>
      </w:pPr>
    </w:lvl>
    <w:lvl w:ilvl="8" w:tplc="0409001B" w:tentative="1">
      <w:start w:val="1"/>
      <w:numFmt w:val="lowerRoman"/>
      <w:lvlText w:val="%9."/>
      <w:lvlJc w:val="right"/>
      <w:pPr>
        <w:tabs>
          <w:tab w:val="num" w:pos="6473"/>
        </w:tabs>
        <w:ind w:left="6473" w:hanging="180"/>
      </w:pPr>
    </w:lvl>
  </w:abstractNum>
  <w:abstractNum w:abstractNumId="3" w15:restartNumberingAfterBreak="0">
    <w:nsid w:val="37C83489"/>
    <w:multiLevelType w:val="hybridMultilevel"/>
    <w:tmpl w:val="F9EC626C"/>
    <w:lvl w:ilvl="0" w:tplc="96C0EDD8">
      <w:start w:val="2"/>
      <w:numFmt w:val="lowerLetter"/>
      <w:lvlText w:val="%1."/>
      <w:lvlJc w:val="left"/>
      <w:pPr>
        <w:tabs>
          <w:tab w:val="num" w:pos="713"/>
        </w:tabs>
        <w:ind w:left="713" w:hanging="360"/>
      </w:pPr>
      <w:rPr>
        <w:rFonts w:hint="default"/>
      </w:rPr>
    </w:lvl>
    <w:lvl w:ilvl="1" w:tplc="04090019" w:tentative="1">
      <w:start w:val="1"/>
      <w:numFmt w:val="lowerLetter"/>
      <w:lvlText w:val="%2."/>
      <w:lvlJc w:val="left"/>
      <w:pPr>
        <w:tabs>
          <w:tab w:val="num" w:pos="1433"/>
        </w:tabs>
        <w:ind w:left="1433" w:hanging="360"/>
      </w:pPr>
    </w:lvl>
    <w:lvl w:ilvl="2" w:tplc="0409001B" w:tentative="1">
      <w:start w:val="1"/>
      <w:numFmt w:val="lowerRoman"/>
      <w:lvlText w:val="%3."/>
      <w:lvlJc w:val="right"/>
      <w:pPr>
        <w:tabs>
          <w:tab w:val="num" w:pos="2153"/>
        </w:tabs>
        <w:ind w:left="2153" w:hanging="180"/>
      </w:pPr>
    </w:lvl>
    <w:lvl w:ilvl="3" w:tplc="0409000F" w:tentative="1">
      <w:start w:val="1"/>
      <w:numFmt w:val="decimal"/>
      <w:lvlText w:val="%4."/>
      <w:lvlJc w:val="left"/>
      <w:pPr>
        <w:tabs>
          <w:tab w:val="num" w:pos="2873"/>
        </w:tabs>
        <w:ind w:left="2873" w:hanging="360"/>
      </w:pPr>
    </w:lvl>
    <w:lvl w:ilvl="4" w:tplc="04090019" w:tentative="1">
      <w:start w:val="1"/>
      <w:numFmt w:val="lowerLetter"/>
      <w:lvlText w:val="%5."/>
      <w:lvlJc w:val="left"/>
      <w:pPr>
        <w:tabs>
          <w:tab w:val="num" w:pos="3593"/>
        </w:tabs>
        <w:ind w:left="3593" w:hanging="360"/>
      </w:pPr>
    </w:lvl>
    <w:lvl w:ilvl="5" w:tplc="0409001B" w:tentative="1">
      <w:start w:val="1"/>
      <w:numFmt w:val="lowerRoman"/>
      <w:lvlText w:val="%6."/>
      <w:lvlJc w:val="right"/>
      <w:pPr>
        <w:tabs>
          <w:tab w:val="num" w:pos="4313"/>
        </w:tabs>
        <w:ind w:left="4313" w:hanging="180"/>
      </w:pPr>
    </w:lvl>
    <w:lvl w:ilvl="6" w:tplc="0409000F" w:tentative="1">
      <w:start w:val="1"/>
      <w:numFmt w:val="decimal"/>
      <w:lvlText w:val="%7."/>
      <w:lvlJc w:val="left"/>
      <w:pPr>
        <w:tabs>
          <w:tab w:val="num" w:pos="5033"/>
        </w:tabs>
        <w:ind w:left="5033" w:hanging="360"/>
      </w:pPr>
    </w:lvl>
    <w:lvl w:ilvl="7" w:tplc="04090019" w:tentative="1">
      <w:start w:val="1"/>
      <w:numFmt w:val="lowerLetter"/>
      <w:lvlText w:val="%8."/>
      <w:lvlJc w:val="left"/>
      <w:pPr>
        <w:tabs>
          <w:tab w:val="num" w:pos="5753"/>
        </w:tabs>
        <w:ind w:left="5753" w:hanging="360"/>
      </w:pPr>
    </w:lvl>
    <w:lvl w:ilvl="8" w:tplc="0409001B" w:tentative="1">
      <w:start w:val="1"/>
      <w:numFmt w:val="lowerRoman"/>
      <w:lvlText w:val="%9."/>
      <w:lvlJc w:val="right"/>
      <w:pPr>
        <w:tabs>
          <w:tab w:val="num" w:pos="6473"/>
        </w:tabs>
        <w:ind w:left="6473" w:hanging="180"/>
      </w:pPr>
    </w:lvl>
  </w:abstractNum>
  <w:abstractNum w:abstractNumId="4" w15:restartNumberingAfterBreak="0">
    <w:nsid w:val="37D222E3"/>
    <w:multiLevelType w:val="multilevel"/>
    <w:tmpl w:val="C54472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43B11F2F"/>
    <w:multiLevelType w:val="singleLevel"/>
    <w:tmpl w:val="28A008CE"/>
    <w:lvl w:ilvl="0">
      <w:start w:val="1"/>
      <w:numFmt w:val="none"/>
      <w:lvlText w:val="Note :"/>
      <w:legacy w:legacy="1" w:legacySpace="120" w:legacyIndent="360"/>
      <w:lvlJc w:val="left"/>
      <w:pPr>
        <w:ind w:left="360" w:hanging="360"/>
      </w:pPr>
    </w:lvl>
  </w:abstractNum>
  <w:abstractNum w:abstractNumId="6" w15:restartNumberingAfterBreak="0">
    <w:nsid w:val="4FAC40A6"/>
    <w:multiLevelType w:val="multilevel"/>
    <w:tmpl w:val="423452AA"/>
    <w:lvl w:ilvl="0">
      <w:start w:val="1"/>
      <w:numFmt w:val="decimal"/>
      <w:lvlText w:val="%1."/>
      <w:lvlJc w:val="left"/>
      <w:pPr>
        <w:tabs>
          <w:tab w:val="num" w:pos="360"/>
        </w:tabs>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8" w15:restartNumberingAfterBreak="0">
    <w:nsid w:val="51D475AA"/>
    <w:multiLevelType w:val="hybridMultilevel"/>
    <w:tmpl w:val="0B66CB74"/>
    <w:lvl w:ilvl="0" w:tplc="749ABC1C">
      <w:start w:val="1"/>
      <w:numFmt w:val="lowerLetter"/>
      <w:lvlText w:val="%1."/>
      <w:lvlJc w:val="left"/>
      <w:pPr>
        <w:tabs>
          <w:tab w:val="num" w:pos="758"/>
        </w:tabs>
        <w:ind w:left="758" w:hanging="360"/>
      </w:pPr>
      <w:rPr>
        <w:rFonts w:hint="default"/>
      </w:rPr>
    </w:lvl>
    <w:lvl w:ilvl="1" w:tplc="04090019" w:tentative="1">
      <w:start w:val="1"/>
      <w:numFmt w:val="lowerLetter"/>
      <w:lvlText w:val="%2."/>
      <w:lvlJc w:val="left"/>
      <w:pPr>
        <w:tabs>
          <w:tab w:val="num" w:pos="1478"/>
        </w:tabs>
        <w:ind w:left="1478" w:hanging="360"/>
      </w:pPr>
    </w:lvl>
    <w:lvl w:ilvl="2" w:tplc="0409001B" w:tentative="1">
      <w:start w:val="1"/>
      <w:numFmt w:val="lowerRoman"/>
      <w:lvlText w:val="%3."/>
      <w:lvlJc w:val="right"/>
      <w:pPr>
        <w:tabs>
          <w:tab w:val="num" w:pos="2198"/>
        </w:tabs>
        <w:ind w:left="2198" w:hanging="180"/>
      </w:pPr>
    </w:lvl>
    <w:lvl w:ilvl="3" w:tplc="0409000F" w:tentative="1">
      <w:start w:val="1"/>
      <w:numFmt w:val="decimal"/>
      <w:lvlText w:val="%4."/>
      <w:lvlJc w:val="left"/>
      <w:pPr>
        <w:tabs>
          <w:tab w:val="num" w:pos="2918"/>
        </w:tabs>
        <w:ind w:left="2918" w:hanging="360"/>
      </w:pPr>
    </w:lvl>
    <w:lvl w:ilvl="4" w:tplc="04090019" w:tentative="1">
      <w:start w:val="1"/>
      <w:numFmt w:val="lowerLetter"/>
      <w:lvlText w:val="%5."/>
      <w:lvlJc w:val="left"/>
      <w:pPr>
        <w:tabs>
          <w:tab w:val="num" w:pos="3638"/>
        </w:tabs>
        <w:ind w:left="3638" w:hanging="360"/>
      </w:pPr>
    </w:lvl>
    <w:lvl w:ilvl="5" w:tplc="0409001B" w:tentative="1">
      <w:start w:val="1"/>
      <w:numFmt w:val="lowerRoman"/>
      <w:lvlText w:val="%6."/>
      <w:lvlJc w:val="right"/>
      <w:pPr>
        <w:tabs>
          <w:tab w:val="num" w:pos="4358"/>
        </w:tabs>
        <w:ind w:left="4358" w:hanging="180"/>
      </w:pPr>
    </w:lvl>
    <w:lvl w:ilvl="6" w:tplc="0409000F" w:tentative="1">
      <w:start w:val="1"/>
      <w:numFmt w:val="decimal"/>
      <w:lvlText w:val="%7."/>
      <w:lvlJc w:val="left"/>
      <w:pPr>
        <w:tabs>
          <w:tab w:val="num" w:pos="5078"/>
        </w:tabs>
        <w:ind w:left="5078" w:hanging="360"/>
      </w:pPr>
    </w:lvl>
    <w:lvl w:ilvl="7" w:tplc="04090019" w:tentative="1">
      <w:start w:val="1"/>
      <w:numFmt w:val="lowerLetter"/>
      <w:lvlText w:val="%8."/>
      <w:lvlJc w:val="left"/>
      <w:pPr>
        <w:tabs>
          <w:tab w:val="num" w:pos="5798"/>
        </w:tabs>
        <w:ind w:left="5798" w:hanging="360"/>
      </w:pPr>
    </w:lvl>
    <w:lvl w:ilvl="8" w:tplc="0409001B" w:tentative="1">
      <w:start w:val="1"/>
      <w:numFmt w:val="lowerRoman"/>
      <w:lvlText w:val="%9."/>
      <w:lvlJc w:val="right"/>
      <w:pPr>
        <w:tabs>
          <w:tab w:val="num" w:pos="6518"/>
        </w:tabs>
        <w:ind w:left="6518" w:hanging="180"/>
      </w:pPr>
    </w:lvl>
  </w:abstractNum>
  <w:abstractNum w:abstractNumId="9" w15:restartNumberingAfterBreak="0">
    <w:nsid w:val="61831838"/>
    <w:multiLevelType w:val="multilevel"/>
    <w:tmpl w:val="89BC640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10" w15:restartNumberingAfterBreak="0">
    <w:nsid w:val="67AE4761"/>
    <w:multiLevelType w:val="multilevel"/>
    <w:tmpl w:val="9AE48E34"/>
    <w:lvl w:ilvl="0">
      <w:start w:val="171"/>
      <w:numFmt w:val="decimal"/>
      <w:lvlText w:val="%1."/>
      <w:lvlJc w:val="left"/>
      <w:pPr>
        <w:tabs>
          <w:tab w:val="num" w:pos="540"/>
        </w:tabs>
        <w:ind w:left="540" w:hanging="54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15:restartNumberingAfterBreak="0">
    <w:nsid w:val="6B724B8D"/>
    <w:multiLevelType w:val="multilevel"/>
    <w:tmpl w:val="27F676F4"/>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6E615B98"/>
    <w:multiLevelType w:val="multilevel"/>
    <w:tmpl w:val="5DD8AC2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13" w15:restartNumberingAfterBreak="0">
    <w:nsid w:val="7FDC6155"/>
    <w:multiLevelType w:val="multilevel"/>
    <w:tmpl w:val="989877E2"/>
    <w:lvl w:ilvl="0">
      <w:start w:val="160"/>
      <w:numFmt w:val="decimal"/>
      <w:lvlText w:val="%1."/>
      <w:lvlJc w:val="left"/>
      <w:pPr>
        <w:tabs>
          <w:tab w:val="num" w:pos="540"/>
        </w:tabs>
        <w:ind w:left="540" w:hanging="54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6"/>
  </w:num>
  <w:num w:numId="2">
    <w:abstractNumId w:val="4"/>
  </w:num>
  <w:num w:numId="3">
    <w:abstractNumId w:val="0"/>
  </w:num>
  <w:num w:numId="4">
    <w:abstractNumId w:val="7"/>
  </w:num>
  <w:num w:numId="5">
    <w:abstractNumId w:val="5"/>
  </w:num>
  <w:num w:numId="6">
    <w:abstractNumId w:val="2"/>
  </w:num>
  <w:num w:numId="7">
    <w:abstractNumId w:val="3"/>
  </w:num>
  <w:num w:numId="8">
    <w:abstractNumId w:val="8"/>
  </w:num>
  <w:num w:numId="9">
    <w:abstractNumId w:val="13"/>
  </w:num>
  <w:num w:numId="10">
    <w:abstractNumId w:val="9"/>
  </w:num>
  <w:num w:numId="11">
    <w:abstractNumId w:val="10"/>
  </w:num>
  <w:num w:numId="12">
    <w:abstractNumId w:val="11"/>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A6"/>
    <w:rsid w:val="0001418A"/>
    <w:rsid w:val="00042769"/>
    <w:rsid w:val="00062734"/>
    <w:rsid w:val="00073331"/>
    <w:rsid w:val="000849BB"/>
    <w:rsid w:val="000A5CEC"/>
    <w:rsid w:val="000B27F2"/>
    <w:rsid w:val="000B6CBA"/>
    <w:rsid w:val="000C04A1"/>
    <w:rsid w:val="000D7478"/>
    <w:rsid w:val="000E302C"/>
    <w:rsid w:val="00133A3F"/>
    <w:rsid w:val="00150EFF"/>
    <w:rsid w:val="0015264F"/>
    <w:rsid w:val="001751CE"/>
    <w:rsid w:val="00176B42"/>
    <w:rsid w:val="00180194"/>
    <w:rsid w:val="00180CC0"/>
    <w:rsid w:val="00184CE6"/>
    <w:rsid w:val="00197409"/>
    <w:rsid w:val="001C19BE"/>
    <w:rsid w:val="001D0F0C"/>
    <w:rsid w:val="00217114"/>
    <w:rsid w:val="0021741E"/>
    <w:rsid w:val="00233FD4"/>
    <w:rsid w:val="002876B0"/>
    <w:rsid w:val="002E47EB"/>
    <w:rsid w:val="002E67DA"/>
    <w:rsid w:val="002F502B"/>
    <w:rsid w:val="003015D0"/>
    <w:rsid w:val="003114A5"/>
    <w:rsid w:val="0033196D"/>
    <w:rsid w:val="00371E30"/>
    <w:rsid w:val="003D5AFF"/>
    <w:rsid w:val="003F413E"/>
    <w:rsid w:val="003F5D92"/>
    <w:rsid w:val="00405397"/>
    <w:rsid w:val="00432F10"/>
    <w:rsid w:val="00437911"/>
    <w:rsid w:val="004458C0"/>
    <w:rsid w:val="00481B08"/>
    <w:rsid w:val="004A72BE"/>
    <w:rsid w:val="004B0683"/>
    <w:rsid w:val="004B2949"/>
    <w:rsid w:val="004E1248"/>
    <w:rsid w:val="00501B01"/>
    <w:rsid w:val="00547C53"/>
    <w:rsid w:val="00552E9F"/>
    <w:rsid w:val="0057081E"/>
    <w:rsid w:val="005758F7"/>
    <w:rsid w:val="0057722E"/>
    <w:rsid w:val="005E58A1"/>
    <w:rsid w:val="006177CE"/>
    <w:rsid w:val="006216F0"/>
    <w:rsid w:val="006834F8"/>
    <w:rsid w:val="006C1A9F"/>
    <w:rsid w:val="00713F62"/>
    <w:rsid w:val="007601CF"/>
    <w:rsid w:val="0076173A"/>
    <w:rsid w:val="007954F2"/>
    <w:rsid w:val="007E420F"/>
    <w:rsid w:val="007F0047"/>
    <w:rsid w:val="00806585"/>
    <w:rsid w:val="00832009"/>
    <w:rsid w:val="00861C15"/>
    <w:rsid w:val="00897873"/>
    <w:rsid w:val="008D65E6"/>
    <w:rsid w:val="008D67D5"/>
    <w:rsid w:val="00942BC1"/>
    <w:rsid w:val="00972E81"/>
    <w:rsid w:val="009841A4"/>
    <w:rsid w:val="00986A7F"/>
    <w:rsid w:val="00991BB7"/>
    <w:rsid w:val="00996751"/>
    <w:rsid w:val="009F4A25"/>
    <w:rsid w:val="00A02DE9"/>
    <w:rsid w:val="00A03C54"/>
    <w:rsid w:val="00A34CF7"/>
    <w:rsid w:val="00A40772"/>
    <w:rsid w:val="00A6216A"/>
    <w:rsid w:val="00A66376"/>
    <w:rsid w:val="00AC6995"/>
    <w:rsid w:val="00BA4F18"/>
    <w:rsid w:val="00BC4BA6"/>
    <w:rsid w:val="00C17509"/>
    <w:rsid w:val="00C53CF7"/>
    <w:rsid w:val="00C74FF6"/>
    <w:rsid w:val="00C86D16"/>
    <w:rsid w:val="00CE2104"/>
    <w:rsid w:val="00D102A1"/>
    <w:rsid w:val="00D131EF"/>
    <w:rsid w:val="00D15431"/>
    <w:rsid w:val="00D24048"/>
    <w:rsid w:val="00D410B3"/>
    <w:rsid w:val="00D549F0"/>
    <w:rsid w:val="00D86189"/>
    <w:rsid w:val="00DA6E19"/>
    <w:rsid w:val="00DE1521"/>
    <w:rsid w:val="00DF7CA8"/>
    <w:rsid w:val="00E2383B"/>
    <w:rsid w:val="00E44656"/>
    <w:rsid w:val="00E762BF"/>
    <w:rsid w:val="00E90583"/>
    <w:rsid w:val="00EC0E0E"/>
    <w:rsid w:val="00ED5EE2"/>
    <w:rsid w:val="00EE053D"/>
    <w:rsid w:val="00EF5788"/>
    <w:rsid w:val="00F20ACD"/>
    <w:rsid w:val="00F358E7"/>
    <w:rsid w:val="00F877DB"/>
    <w:rsid w:val="00F93171"/>
    <w:rsid w:val="00FA327D"/>
    <w:rsid w:val="00FB4B41"/>
    <w:rsid w:val="00FC20A5"/>
    <w:rsid w:val="00FF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14A0C534"/>
  <w15:chartTrackingRefBased/>
  <w15:docId w15:val="{855D0335-6D04-4789-B3EC-B871EE82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583"/>
    <w:pPr>
      <w:overflowPunct w:val="0"/>
      <w:autoSpaceDE w:val="0"/>
      <w:autoSpaceDN w:val="0"/>
      <w:adjustRightInd w:val="0"/>
      <w:textAlignment w:val="baseline"/>
    </w:p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7"/>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u w:val="single"/>
    </w:rPr>
  </w:style>
  <w:style w:type="paragraph" w:styleId="BodyTextIndent">
    <w:name w:val="Body Text Indent"/>
    <w:basedOn w:val="Normal"/>
    <w:pPr>
      <w:ind w:left="533" w:hanging="180"/>
    </w:pPr>
  </w:style>
  <w:style w:type="paragraph" w:styleId="BodyTextIndent2">
    <w:name w:val="Body Text Indent 2"/>
    <w:basedOn w:val="Normal"/>
    <w:pPr>
      <w:ind w:left="713" w:hanging="360"/>
    </w:pPr>
  </w:style>
  <w:style w:type="paragraph" w:styleId="BodyText2">
    <w:name w:val="Body Text 2"/>
    <w:basedOn w:val="Normal"/>
  </w:style>
  <w:style w:type="paragraph" w:styleId="List">
    <w:name w:val="List"/>
    <w:basedOn w:val="Normal"/>
    <w:rsid w:val="00ED5EE2"/>
    <w:pPr>
      <w:ind w:left="360" w:hanging="360"/>
    </w:pPr>
  </w:style>
  <w:style w:type="paragraph" w:styleId="BalloonText">
    <w:name w:val="Balloon Text"/>
    <w:basedOn w:val="Normal"/>
    <w:link w:val="BalloonTextChar"/>
    <w:uiPriority w:val="99"/>
    <w:semiHidden/>
    <w:unhideWhenUsed/>
    <w:rsid w:val="008D65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5E6"/>
    <w:rPr>
      <w:rFonts w:ascii="Segoe UI" w:hAnsi="Segoe UI" w:cs="Segoe UI"/>
      <w:sz w:val="18"/>
      <w:szCs w:val="18"/>
    </w:rPr>
  </w:style>
  <w:style w:type="character" w:styleId="CommentReference">
    <w:name w:val="annotation reference"/>
    <w:basedOn w:val="DefaultParagraphFont"/>
    <w:uiPriority w:val="99"/>
    <w:semiHidden/>
    <w:unhideWhenUsed/>
    <w:rsid w:val="008D65E6"/>
    <w:rPr>
      <w:sz w:val="16"/>
      <w:szCs w:val="16"/>
    </w:rPr>
  </w:style>
  <w:style w:type="paragraph" w:styleId="CommentText">
    <w:name w:val="annotation text"/>
    <w:basedOn w:val="Normal"/>
    <w:link w:val="CommentTextChar"/>
    <w:uiPriority w:val="99"/>
    <w:semiHidden/>
    <w:unhideWhenUsed/>
    <w:rsid w:val="008D65E6"/>
  </w:style>
  <w:style w:type="character" w:customStyle="1" w:styleId="CommentTextChar">
    <w:name w:val="Comment Text Char"/>
    <w:basedOn w:val="DefaultParagraphFont"/>
    <w:link w:val="CommentText"/>
    <w:uiPriority w:val="99"/>
    <w:semiHidden/>
    <w:rsid w:val="008D65E6"/>
  </w:style>
  <w:style w:type="paragraph" w:styleId="CommentSubject">
    <w:name w:val="annotation subject"/>
    <w:basedOn w:val="CommentText"/>
    <w:next w:val="CommentText"/>
    <w:link w:val="CommentSubjectChar"/>
    <w:uiPriority w:val="99"/>
    <w:semiHidden/>
    <w:unhideWhenUsed/>
    <w:rsid w:val="008D65E6"/>
    <w:rPr>
      <w:b/>
      <w:bCs/>
    </w:rPr>
  </w:style>
  <w:style w:type="character" w:customStyle="1" w:styleId="CommentSubjectChar">
    <w:name w:val="Comment Subject Char"/>
    <w:basedOn w:val="CommentTextChar"/>
    <w:link w:val="CommentSubject"/>
    <w:uiPriority w:val="99"/>
    <w:semiHidden/>
    <w:rsid w:val="008D65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1955</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Questions</vt:lpstr>
    </vt:vector>
  </TitlesOfParts>
  <Company>Nevada Gaming Control Board</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dc:title>
  <dc:subject/>
  <dc:creator>Valued Gateway 2000 Customer</dc:creator>
  <cp:keywords/>
  <cp:lastModifiedBy>Newell, Shelley</cp:lastModifiedBy>
  <cp:revision>5</cp:revision>
  <cp:lastPrinted>2018-02-12T23:11:00Z</cp:lastPrinted>
  <dcterms:created xsi:type="dcterms:W3CDTF">2023-05-25T20:44:00Z</dcterms:created>
  <dcterms:modified xsi:type="dcterms:W3CDTF">2023-06-02T20:37:00Z</dcterms:modified>
</cp:coreProperties>
</file>