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D8305" w14:textId="6ED11EFF" w:rsidR="00CF6C26" w:rsidRDefault="00CF6C26">
      <w:bookmarkStart w:id="0" w:name="_GoBack"/>
      <w:bookmarkEnd w:id="0"/>
      <w:r>
        <w:t xml:space="preserve">NGC Regulation 6.090(15) requires the internal auditor to use </w:t>
      </w:r>
      <w:r w:rsidR="00974FEB">
        <w:t>“</w:t>
      </w:r>
      <w:r>
        <w:t>guidelines, checklists</w:t>
      </w:r>
      <w:r w:rsidR="00974FEB">
        <w:t>,</w:t>
      </w:r>
      <w:r>
        <w:t xml:space="preserve"> and other criteria established by the </w:t>
      </w:r>
      <w:r w:rsidR="00974FEB">
        <w:t>C</w:t>
      </w:r>
      <w:r>
        <w:t>hair” in determining whether a Group I licensee is in compliance with applicable statutes, regulations, and Minimum Internal Control Standards (</w:t>
      </w:r>
      <w:r w:rsidR="00285132">
        <w:t>“</w:t>
      </w:r>
      <w:r>
        <w:t>MICS</w:t>
      </w:r>
      <w:r w:rsidR="00285132">
        <w:t>”</w:t>
      </w:r>
      <w:r>
        <w:t>).  The use of this checklist satisfies these requirements.</w:t>
      </w:r>
    </w:p>
    <w:p w14:paraId="532839CC" w14:textId="77777777" w:rsidR="00CF6C26" w:rsidRDefault="00CF6C26"/>
    <w:p w14:paraId="493E1EED" w14:textId="77777777" w:rsidR="00CF6C26" w:rsidRDefault="00CF6C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CF6C26" w14:paraId="183E02DE" w14:textId="77777777">
        <w:tc>
          <w:tcPr>
            <w:tcW w:w="3672" w:type="dxa"/>
            <w:tcBorders>
              <w:top w:val="nil"/>
              <w:left w:val="nil"/>
              <w:bottom w:val="single" w:sz="4" w:space="0" w:color="auto"/>
              <w:right w:val="nil"/>
            </w:tcBorders>
          </w:tcPr>
          <w:p w14:paraId="6F353F70" w14:textId="77777777" w:rsidR="00CF6C26" w:rsidRDefault="00CF6C26">
            <w:pPr>
              <w:jc w:val="center"/>
            </w:pPr>
            <w:r>
              <w:t>Date of Inquiry</w:t>
            </w:r>
          </w:p>
        </w:tc>
        <w:tc>
          <w:tcPr>
            <w:tcW w:w="3672" w:type="dxa"/>
            <w:tcBorders>
              <w:top w:val="nil"/>
              <w:left w:val="nil"/>
              <w:bottom w:val="single" w:sz="4" w:space="0" w:color="auto"/>
              <w:right w:val="nil"/>
            </w:tcBorders>
          </w:tcPr>
          <w:p w14:paraId="68CFA79E" w14:textId="77777777" w:rsidR="00CF6C26" w:rsidRDefault="00CF6C26">
            <w:pPr>
              <w:jc w:val="center"/>
            </w:pPr>
            <w:r>
              <w:t>Person Interviewed</w:t>
            </w:r>
          </w:p>
        </w:tc>
        <w:tc>
          <w:tcPr>
            <w:tcW w:w="3672" w:type="dxa"/>
            <w:tcBorders>
              <w:top w:val="nil"/>
              <w:left w:val="nil"/>
              <w:bottom w:val="single" w:sz="4" w:space="0" w:color="auto"/>
              <w:right w:val="nil"/>
            </w:tcBorders>
          </w:tcPr>
          <w:p w14:paraId="015E4307" w14:textId="77777777" w:rsidR="00CF6C26" w:rsidRDefault="00CF6C26">
            <w:pPr>
              <w:jc w:val="center"/>
            </w:pPr>
            <w:r>
              <w:t>Position</w:t>
            </w:r>
          </w:p>
        </w:tc>
      </w:tr>
      <w:tr w:rsidR="00CF6C26" w14:paraId="699E4CBC" w14:textId="77777777">
        <w:tc>
          <w:tcPr>
            <w:tcW w:w="3672" w:type="dxa"/>
            <w:tcBorders>
              <w:top w:val="single" w:sz="4" w:space="0" w:color="auto"/>
              <w:left w:val="single" w:sz="4" w:space="0" w:color="auto"/>
              <w:bottom w:val="single" w:sz="4" w:space="0" w:color="auto"/>
              <w:right w:val="single" w:sz="4" w:space="0" w:color="auto"/>
            </w:tcBorders>
          </w:tcPr>
          <w:p w14:paraId="1E00AF48"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1B5117B7"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11078C4E" w14:textId="77777777" w:rsidR="00CF6C26" w:rsidRDefault="00CF6C26"/>
        </w:tc>
      </w:tr>
      <w:tr w:rsidR="00CF6C26" w14:paraId="16BD2B5A" w14:textId="77777777">
        <w:tc>
          <w:tcPr>
            <w:tcW w:w="3672" w:type="dxa"/>
            <w:tcBorders>
              <w:top w:val="single" w:sz="4" w:space="0" w:color="auto"/>
              <w:left w:val="single" w:sz="4" w:space="0" w:color="auto"/>
              <w:bottom w:val="single" w:sz="4" w:space="0" w:color="auto"/>
              <w:right w:val="single" w:sz="4" w:space="0" w:color="auto"/>
            </w:tcBorders>
          </w:tcPr>
          <w:p w14:paraId="78F2B9EC"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12D3915E"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597C75B9" w14:textId="77777777" w:rsidR="00CF6C26" w:rsidRDefault="00CF6C26"/>
        </w:tc>
      </w:tr>
      <w:tr w:rsidR="00CF6C26" w14:paraId="78A82453" w14:textId="77777777">
        <w:tc>
          <w:tcPr>
            <w:tcW w:w="3672" w:type="dxa"/>
            <w:tcBorders>
              <w:top w:val="single" w:sz="4" w:space="0" w:color="auto"/>
              <w:left w:val="single" w:sz="4" w:space="0" w:color="auto"/>
              <w:bottom w:val="single" w:sz="4" w:space="0" w:color="auto"/>
              <w:right w:val="single" w:sz="4" w:space="0" w:color="auto"/>
            </w:tcBorders>
          </w:tcPr>
          <w:p w14:paraId="7234D9CF"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7094CA4A"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17216EE6" w14:textId="77777777" w:rsidR="00CF6C26" w:rsidRDefault="00CF6C26"/>
        </w:tc>
      </w:tr>
      <w:tr w:rsidR="00CF6C26" w14:paraId="2C135666" w14:textId="77777777">
        <w:tc>
          <w:tcPr>
            <w:tcW w:w="3672" w:type="dxa"/>
            <w:tcBorders>
              <w:top w:val="single" w:sz="4" w:space="0" w:color="auto"/>
              <w:left w:val="single" w:sz="4" w:space="0" w:color="auto"/>
              <w:bottom w:val="single" w:sz="4" w:space="0" w:color="auto"/>
              <w:right w:val="single" w:sz="4" w:space="0" w:color="auto"/>
            </w:tcBorders>
          </w:tcPr>
          <w:p w14:paraId="65867BE3"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734B977E"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35FFA96C" w14:textId="77777777" w:rsidR="00CF6C26" w:rsidRDefault="00CF6C26"/>
        </w:tc>
      </w:tr>
      <w:tr w:rsidR="00CF6C26" w14:paraId="52D3D87A" w14:textId="77777777">
        <w:tc>
          <w:tcPr>
            <w:tcW w:w="3672" w:type="dxa"/>
            <w:tcBorders>
              <w:top w:val="single" w:sz="4" w:space="0" w:color="auto"/>
              <w:left w:val="single" w:sz="4" w:space="0" w:color="auto"/>
              <w:bottom w:val="single" w:sz="4" w:space="0" w:color="auto"/>
              <w:right w:val="single" w:sz="4" w:space="0" w:color="auto"/>
            </w:tcBorders>
          </w:tcPr>
          <w:p w14:paraId="7CE64970"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299C4B58"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6C0339F8" w14:textId="77777777" w:rsidR="00CF6C26" w:rsidRDefault="00CF6C26"/>
        </w:tc>
      </w:tr>
      <w:tr w:rsidR="00CF6C26" w14:paraId="5278A12A" w14:textId="77777777">
        <w:tc>
          <w:tcPr>
            <w:tcW w:w="3672" w:type="dxa"/>
            <w:tcBorders>
              <w:top w:val="single" w:sz="4" w:space="0" w:color="auto"/>
              <w:left w:val="single" w:sz="4" w:space="0" w:color="auto"/>
              <w:bottom w:val="single" w:sz="4" w:space="0" w:color="auto"/>
              <w:right w:val="single" w:sz="4" w:space="0" w:color="auto"/>
            </w:tcBorders>
          </w:tcPr>
          <w:p w14:paraId="2424A40D"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2CB6577F" w14:textId="77777777" w:rsidR="00CF6C26" w:rsidRDefault="00CF6C26"/>
        </w:tc>
        <w:tc>
          <w:tcPr>
            <w:tcW w:w="3672" w:type="dxa"/>
            <w:tcBorders>
              <w:top w:val="single" w:sz="4" w:space="0" w:color="auto"/>
              <w:left w:val="single" w:sz="4" w:space="0" w:color="auto"/>
              <w:bottom w:val="single" w:sz="4" w:space="0" w:color="auto"/>
              <w:right w:val="single" w:sz="4" w:space="0" w:color="auto"/>
            </w:tcBorders>
          </w:tcPr>
          <w:p w14:paraId="6A4775A1" w14:textId="77777777" w:rsidR="00CF6C26" w:rsidRDefault="00CF6C26"/>
        </w:tc>
      </w:tr>
    </w:tbl>
    <w:p w14:paraId="78CBB5E0" w14:textId="77777777" w:rsidR="00CF6C26" w:rsidRDefault="00CF6C26"/>
    <w:p w14:paraId="3A0D489D" w14:textId="77777777" w:rsidR="00CF6C26" w:rsidRDefault="00CF6C26">
      <w:pPr>
        <w:rPr>
          <w:sz w:val="22"/>
          <w:szCs w:val="22"/>
        </w:rPr>
      </w:pPr>
      <w:r>
        <w:rPr>
          <w:u w:val="single"/>
        </w:rPr>
        <w:t>Checklist Completion Notes:</w:t>
      </w:r>
    </w:p>
    <w:p w14:paraId="2AA77ACA" w14:textId="77777777" w:rsidR="00CF6C26" w:rsidRDefault="00CF6C26">
      <w:pPr>
        <w:pStyle w:val="List"/>
        <w:numPr>
          <w:ilvl w:val="0"/>
          <w:numId w:val="4"/>
        </w:numPr>
      </w:pPr>
      <w:r>
        <w:t>Unless otherwise instructed, examine a completed document for compliance for those questions referring to records/documentation as indicated and recalculate where appropriate.  Indicate (by tickmark) whether the procedures were confirmed via examination/review of documentation, through inquiry of personnel</w:t>
      </w:r>
      <w:r w:rsidR="00285132">
        <w:t>,</w:t>
      </w:r>
      <w:r>
        <w:t xml:space="preserve"> or via observation of procedures.  Tickmarks used are to be defined at the bottom of each page.</w:t>
      </w:r>
    </w:p>
    <w:p w14:paraId="761E635B" w14:textId="77777777" w:rsidR="00CF6C26" w:rsidRDefault="00CF6C26">
      <w:pPr>
        <w:ind w:left="720" w:hanging="720"/>
      </w:pPr>
    </w:p>
    <w:p w14:paraId="06D6A14F" w14:textId="679F00F7" w:rsidR="00CF6C26" w:rsidRDefault="00CF6C26">
      <w:pPr>
        <w:numPr>
          <w:ilvl w:val="0"/>
          <w:numId w:val="4"/>
        </w:numPr>
      </w:pPr>
      <w:r>
        <w:t xml:space="preserve">All “no” answers require referencing and/or comment, and should be cited as regulation violations, unless the Board Chair has granted a MICS variation or the question requires a “no” answer for acceptability.  </w:t>
      </w:r>
      <w:r w:rsidR="00053F5B" w:rsidRPr="00E41721">
        <w:t>All “N/A” answers require referencing and/or co</w:t>
      </w:r>
      <w:r w:rsidR="00F665CD" w:rsidRPr="00E41721">
        <w:t>mment, as to the reason the procedure</w:t>
      </w:r>
      <w:r w:rsidR="00053F5B" w:rsidRPr="00E41721">
        <w:t xml:space="preserve"> is not applicable.</w:t>
      </w:r>
      <w:r w:rsidR="00053F5B" w:rsidRPr="00053F5B">
        <w:t xml:space="preserve">  </w:t>
      </w:r>
      <w:r>
        <w:t>All exceptions noted should be carried to the internal auditor’s report/summary of findings for timely follow-up.</w:t>
      </w:r>
      <w:r>
        <w:rPr>
          <w:b/>
          <w:bCs/>
        </w:rPr>
        <w:tab/>
      </w:r>
    </w:p>
    <w:p w14:paraId="72F701ED" w14:textId="77777777" w:rsidR="00CF6C26" w:rsidRDefault="00CF6C26">
      <w:pPr>
        <w:rPr>
          <w:b/>
          <w:bCs/>
        </w:rPr>
      </w:pPr>
    </w:p>
    <w:p w14:paraId="0911E413" w14:textId="59F4E5F6" w:rsidR="00CF6C26" w:rsidRDefault="00CF6C26">
      <w:pPr>
        <w:pStyle w:val="List"/>
        <w:numPr>
          <w:ilvl w:val="0"/>
          <w:numId w:val="4"/>
        </w:numPr>
      </w:pPr>
      <w:r>
        <w:t xml:space="preserve">“(#)” refers to the Minimum Internal Control Standards for Card Games, Version </w:t>
      </w:r>
      <w:r w:rsidR="009248AC">
        <w:t>9</w:t>
      </w:r>
      <w:r w:rsidR="00CE2D60" w:rsidRPr="00CE2D60">
        <w:t xml:space="preserve"> </w:t>
      </w:r>
      <w:r>
        <w:t>or to the applicable regulation/statute.</w:t>
      </w:r>
    </w:p>
    <w:p w14:paraId="0E6773DD" w14:textId="77777777" w:rsidR="00CF6C26" w:rsidRDefault="00CF6C26"/>
    <w:p w14:paraId="31D49949" w14:textId="77777777" w:rsidR="00CF6C26" w:rsidRDefault="00CF6C26">
      <w:pPr>
        <w:pStyle w:val="Heading3"/>
        <w:rPr>
          <w:b w:val="0"/>
          <w:bCs w:val="0"/>
          <w:sz w:val="20"/>
          <w:szCs w:val="20"/>
        </w:rPr>
      </w:pPr>
      <w:r>
        <w:rPr>
          <w:b w:val="0"/>
          <w:bCs w:val="0"/>
          <w:sz w:val="20"/>
          <w:szCs w:val="20"/>
        </w:rPr>
        <w:t>Scope:</w:t>
      </w:r>
    </w:p>
    <w:p w14:paraId="4409619B" w14:textId="77777777" w:rsidR="00CF6C26" w:rsidRDefault="00CF6C26">
      <w:pPr>
        <w:pStyle w:val="indent"/>
        <w:ind w:left="0"/>
      </w:pPr>
      <w:r>
        <w:t>This checklist must be completed once in each fiscal year.</w:t>
      </w:r>
    </w:p>
    <w:p w14:paraId="36F25A37" w14:textId="77777777" w:rsidR="00CF6C26" w:rsidRDefault="00CF6C26"/>
    <w:p w14:paraId="0A7BC0D5" w14:textId="77777777" w:rsidR="00CF6C26" w:rsidRDefault="00CF6C26">
      <w:r>
        <w:rPr>
          <w:u w:val="single"/>
        </w:rPr>
        <w:t>MICS Variations and Regulation Waivers:</w:t>
      </w:r>
    </w:p>
    <w:p w14:paraId="48A15E7B" w14:textId="77777777" w:rsidR="00CF6C26" w:rsidRDefault="00CF6C26">
      <w:pPr>
        <w:pStyle w:val="indent"/>
        <w:ind w:left="0"/>
      </w:pPr>
      <w:r>
        <w:t xml:space="preserve">Obtain copies of MICS variation and regulation waiver requests and </w:t>
      </w:r>
      <w:r w:rsidR="00622E64">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71B269E0" w14:textId="77777777" w:rsidR="00CF6C26" w:rsidRDefault="00CF6C26"/>
    <w:p w14:paraId="6494A45E" w14:textId="77777777" w:rsidR="00CF6C26" w:rsidRDefault="00CF6C26">
      <w:r>
        <w:rPr>
          <w:u w:val="single"/>
        </w:rPr>
        <w:t>Associated Equipment:</w:t>
      </w:r>
    </w:p>
    <w:p w14:paraId="35729CDD" w14:textId="2767A243" w:rsidR="00CF6C26" w:rsidRDefault="00053F5B" w:rsidP="00053F5B">
      <w:pPr>
        <w:pStyle w:val="indent"/>
        <w:ind w:left="0"/>
      </w:pPr>
      <w:r>
        <w:t>Determine if approval has been received for all associ</w:t>
      </w:r>
      <w:r w:rsidR="008E3756">
        <w:t>ated equipment used in the card games</w:t>
      </w:r>
      <w:r>
        <w:t xml:space="preserve"> department.  For all unreported associated equipment, cite violations of </w:t>
      </w:r>
      <w:r>
        <w:rPr>
          <w:b/>
          <w:bCs/>
        </w:rPr>
        <w:t>Regulation 14.</w:t>
      </w:r>
      <w:r w:rsidR="00974FEB">
        <w:rPr>
          <w:b/>
          <w:bCs/>
        </w:rPr>
        <w:t>260</w:t>
      </w:r>
      <w:r>
        <w:t xml:space="preserve">.  </w:t>
      </w:r>
      <w:r w:rsidRPr="00F71464">
        <w:t xml:space="preserve"> For</w:t>
      </w:r>
      <w:r w:rsidRPr="00344D2D">
        <w:t xml:space="preserve"> </w:t>
      </w:r>
      <w:r w:rsidRPr="00F71464">
        <w:t>associated equipment</w:t>
      </w:r>
      <w:r w:rsidR="00E41721">
        <w:t>,</w:t>
      </w:r>
      <w:r w:rsidRPr="00344D2D">
        <w:t xml:space="preserve"> </w:t>
      </w:r>
      <w:r w:rsidRPr="00F71464">
        <w:t xml:space="preserve">perform a walkthrough of any </w:t>
      </w:r>
      <w:r w:rsidRPr="00E41721">
        <w:t>additional controls</w:t>
      </w:r>
      <w:r w:rsidRPr="00672F4B">
        <w:t xml:space="preserve"> </w:t>
      </w:r>
      <w:r w:rsidRPr="00F71464">
        <w:t>on the use of the associated equipment</w:t>
      </w:r>
      <w:r w:rsidRPr="00E41721">
        <w:t xml:space="preserve"> </w:t>
      </w:r>
      <w:r w:rsidRPr="00344D2D">
        <w:t xml:space="preserve">which </w:t>
      </w:r>
      <w:r w:rsidRPr="00E41721">
        <w:t>may be</w:t>
      </w:r>
      <w:r w:rsidRPr="00344D2D">
        <w:t xml:space="preserve"> included in the written system of internal control.</w:t>
      </w:r>
      <w:r w:rsidR="00CF6C26">
        <w:br w:type="page"/>
      </w:r>
    </w:p>
    <w:p w14:paraId="08F8A7A6" w14:textId="77777777" w:rsidR="00CF6C26" w:rsidRDefault="00CF6C26">
      <w:pPr>
        <w:pStyle w:val="inden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CF6C26" w14:paraId="707A94AF" w14:textId="77777777">
        <w:tc>
          <w:tcPr>
            <w:tcW w:w="1283" w:type="dxa"/>
            <w:tcBorders>
              <w:top w:val="single" w:sz="12" w:space="0" w:color="auto"/>
              <w:left w:val="single" w:sz="12" w:space="0" w:color="auto"/>
              <w:bottom w:val="single" w:sz="6" w:space="0" w:color="auto"/>
              <w:right w:val="single" w:sz="6" w:space="0" w:color="auto"/>
            </w:tcBorders>
          </w:tcPr>
          <w:p w14:paraId="46444B38" w14:textId="77777777" w:rsidR="00CF6C26" w:rsidRDefault="00CF6C26">
            <w:pPr>
              <w:pStyle w:val="List"/>
              <w:ind w:left="0" w:firstLine="0"/>
              <w:jc w:val="center"/>
              <w:rPr>
                <w:b/>
                <w:bCs/>
              </w:rPr>
            </w:pPr>
            <w:r>
              <w:rPr>
                <w:b/>
                <w:bCs/>
              </w:rPr>
              <w:t>Date</w:t>
            </w:r>
          </w:p>
          <w:p w14:paraId="45067ADC" w14:textId="77777777" w:rsidR="00CF6C26" w:rsidRDefault="00CF6C26">
            <w:pPr>
              <w:pStyle w:val="List"/>
              <w:ind w:left="0" w:firstLine="0"/>
              <w:jc w:val="center"/>
              <w:rPr>
                <w:b/>
                <w:bCs/>
              </w:rPr>
            </w:pPr>
            <w:r>
              <w:rPr>
                <w:b/>
                <w:bCs/>
              </w:rPr>
              <w:t>Approval</w:t>
            </w:r>
          </w:p>
          <w:p w14:paraId="24A429C2" w14:textId="77777777" w:rsidR="00CF6C26" w:rsidRDefault="00CF6C26">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48E2B72A" w14:textId="77777777" w:rsidR="00CF6C26" w:rsidRDefault="00CF6C26">
            <w:pPr>
              <w:pStyle w:val="List"/>
              <w:ind w:left="0" w:firstLine="0"/>
              <w:jc w:val="center"/>
              <w:rPr>
                <w:b/>
                <w:bCs/>
              </w:rPr>
            </w:pPr>
            <w:r>
              <w:rPr>
                <w:b/>
                <w:bCs/>
              </w:rPr>
              <w:t xml:space="preserve">MICS Number </w:t>
            </w:r>
          </w:p>
          <w:p w14:paraId="3C99AF3C" w14:textId="77777777" w:rsidR="00CF6C26" w:rsidRDefault="00CF6C26">
            <w:pPr>
              <w:pStyle w:val="List"/>
              <w:ind w:left="0" w:firstLine="0"/>
              <w:jc w:val="center"/>
              <w:rPr>
                <w:b/>
                <w:bCs/>
              </w:rPr>
            </w:pPr>
            <w:r>
              <w:rPr>
                <w:b/>
                <w:bCs/>
              </w:rPr>
              <w:t>or</w:t>
            </w:r>
          </w:p>
          <w:p w14:paraId="6EE456A1" w14:textId="77777777" w:rsidR="00CF6C26" w:rsidRDefault="00CF6C26">
            <w:pPr>
              <w:pStyle w:val="List"/>
              <w:ind w:left="0" w:firstLine="0"/>
              <w:jc w:val="center"/>
              <w:rPr>
                <w:b/>
                <w:bCs/>
              </w:rPr>
            </w:pPr>
            <w:r>
              <w:rPr>
                <w:b/>
                <w:bCs/>
              </w:rPr>
              <w:t>Regulation</w:t>
            </w:r>
          </w:p>
          <w:p w14:paraId="48DC436B" w14:textId="77777777" w:rsidR="00CF6C26" w:rsidRDefault="00CF6C26">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45132D1F" w14:textId="77777777" w:rsidR="00CF6C26" w:rsidRDefault="00CF6C26">
            <w:pPr>
              <w:pStyle w:val="List"/>
              <w:ind w:left="0" w:firstLine="0"/>
              <w:jc w:val="center"/>
              <w:rPr>
                <w:b/>
                <w:bCs/>
              </w:rPr>
            </w:pPr>
            <w:r>
              <w:rPr>
                <w:b/>
                <w:bCs/>
              </w:rPr>
              <w:t xml:space="preserve">Description of </w:t>
            </w:r>
          </w:p>
          <w:p w14:paraId="0BB6E285" w14:textId="77777777" w:rsidR="00CF6C26" w:rsidRDefault="00CF6C26">
            <w:pPr>
              <w:pStyle w:val="List"/>
              <w:ind w:left="0" w:firstLine="0"/>
              <w:jc w:val="center"/>
              <w:rPr>
                <w:b/>
                <w:bCs/>
              </w:rPr>
            </w:pPr>
            <w:r>
              <w:rPr>
                <w:b/>
                <w:bCs/>
              </w:rPr>
              <w:t>Variation/Waiver Granted</w:t>
            </w:r>
          </w:p>
          <w:p w14:paraId="021CBD25" w14:textId="77777777" w:rsidR="00CF6C26" w:rsidRDefault="00CF6C26">
            <w:pPr>
              <w:pStyle w:val="List"/>
              <w:ind w:left="0" w:firstLine="0"/>
              <w:jc w:val="center"/>
              <w:rPr>
                <w:b/>
                <w:bCs/>
              </w:rPr>
            </w:pPr>
            <w:r>
              <w:rPr>
                <w:b/>
                <w:bCs/>
              </w:rPr>
              <w:t xml:space="preserve">or </w:t>
            </w:r>
          </w:p>
          <w:p w14:paraId="2390EA18" w14:textId="77777777" w:rsidR="00CF6C26" w:rsidRDefault="00CF6C26">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0971504C" w14:textId="77777777" w:rsidR="00CF6C26" w:rsidRDefault="00CF6C26">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5B223937" w14:textId="77777777" w:rsidR="00CF6C26" w:rsidRDefault="00CF6C26">
            <w:pPr>
              <w:pStyle w:val="List"/>
              <w:ind w:left="0" w:firstLine="0"/>
              <w:jc w:val="center"/>
              <w:rPr>
                <w:b/>
                <w:bCs/>
              </w:rPr>
            </w:pPr>
            <w:r>
              <w:rPr>
                <w:b/>
                <w:bCs/>
              </w:rPr>
              <w:t>W/P Ref.</w:t>
            </w:r>
          </w:p>
          <w:p w14:paraId="4AF9E95E" w14:textId="77777777" w:rsidR="00CF6C26" w:rsidRDefault="00CF6C26">
            <w:pPr>
              <w:pStyle w:val="List"/>
              <w:ind w:left="0" w:firstLine="0"/>
              <w:jc w:val="center"/>
              <w:rPr>
                <w:b/>
                <w:bCs/>
              </w:rPr>
            </w:pPr>
            <w:r>
              <w:rPr>
                <w:b/>
                <w:bCs/>
              </w:rPr>
              <w:t>(if appl.)</w:t>
            </w:r>
          </w:p>
        </w:tc>
      </w:tr>
      <w:tr w:rsidR="00CF6C26" w14:paraId="6538D312" w14:textId="77777777">
        <w:tc>
          <w:tcPr>
            <w:tcW w:w="1283" w:type="dxa"/>
            <w:tcBorders>
              <w:top w:val="single" w:sz="6" w:space="0" w:color="auto"/>
              <w:left w:val="single" w:sz="12" w:space="0" w:color="auto"/>
              <w:bottom w:val="single" w:sz="6" w:space="0" w:color="auto"/>
              <w:right w:val="single" w:sz="6" w:space="0" w:color="auto"/>
            </w:tcBorders>
          </w:tcPr>
          <w:p w14:paraId="29A7001A" w14:textId="77777777" w:rsidR="00CF6C26" w:rsidRDefault="00CF6C26">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6BBA91C" w14:textId="77777777" w:rsidR="00CF6C26" w:rsidRDefault="00CF6C26">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8534B78" w14:textId="77777777" w:rsidR="00CF6C26" w:rsidRDefault="00CF6C26">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E83328D" w14:textId="77777777" w:rsidR="00CF6C26" w:rsidRDefault="00CF6C26">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A374401" w14:textId="77777777" w:rsidR="00CF6C26" w:rsidRDefault="00CF6C26">
            <w:pPr>
              <w:pStyle w:val="List"/>
              <w:ind w:left="0" w:firstLine="0"/>
              <w:rPr>
                <w:b/>
                <w:bCs/>
              </w:rPr>
            </w:pPr>
          </w:p>
        </w:tc>
      </w:tr>
      <w:tr w:rsidR="00CF6C26" w14:paraId="453020F6" w14:textId="77777777">
        <w:tc>
          <w:tcPr>
            <w:tcW w:w="1283" w:type="dxa"/>
            <w:tcBorders>
              <w:top w:val="single" w:sz="6" w:space="0" w:color="auto"/>
              <w:left w:val="single" w:sz="12" w:space="0" w:color="auto"/>
              <w:bottom w:val="single" w:sz="6" w:space="0" w:color="auto"/>
              <w:right w:val="single" w:sz="6" w:space="0" w:color="auto"/>
            </w:tcBorders>
          </w:tcPr>
          <w:p w14:paraId="50064B48" w14:textId="77777777" w:rsidR="00CF6C26" w:rsidRDefault="00CF6C26">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C82D8A8" w14:textId="77777777" w:rsidR="00CF6C26" w:rsidRDefault="00CF6C26">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2BE7427" w14:textId="77777777" w:rsidR="00CF6C26" w:rsidRDefault="00CF6C26">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F7AF52D" w14:textId="77777777" w:rsidR="00CF6C26" w:rsidRDefault="00CF6C26">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B1CA699" w14:textId="77777777" w:rsidR="00CF6C26" w:rsidRDefault="00CF6C26">
            <w:pPr>
              <w:pStyle w:val="List"/>
              <w:ind w:left="0" w:firstLine="0"/>
              <w:rPr>
                <w:b/>
                <w:bCs/>
              </w:rPr>
            </w:pPr>
          </w:p>
        </w:tc>
      </w:tr>
      <w:tr w:rsidR="00CF6C26" w14:paraId="02EABA90" w14:textId="77777777">
        <w:tc>
          <w:tcPr>
            <w:tcW w:w="1283" w:type="dxa"/>
            <w:tcBorders>
              <w:top w:val="single" w:sz="6" w:space="0" w:color="auto"/>
              <w:left w:val="single" w:sz="12" w:space="0" w:color="auto"/>
              <w:bottom w:val="single" w:sz="6" w:space="0" w:color="auto"/>
              <w:right w:val="single" w:sz="6" w:space="0" w:color="auto"/>
            </w:tcBorders>
          </w:tcPr>
          <w:p w14:paraId="626D4E10" w14:textId="77777777" w:rsidR="00CF6C26" w:rsidRDefault="00CF6C26">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658ADB5" w14:textId="77777777" w:rsidR="00CF6C26" w:rsidRDefault="00CF6C26">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30CAFD3" w14:textId="77777777" w:rsidR="00CF6C26" w:rsidRDefault="00CF6C26">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8C21EE5" w14:textId="77777777" w:rsidR="00CF6C26" w:rsidRDefault="00CF6C26">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A2830F3" w14:textId="77777777" w:rsidR="00CF6C26" w:rsidRDefault="00CF6C26">
            <w:pPr>
              <w:pStyle w:val="List"/>
              <w:ind w:left="0" w:firstLine="0"/>
              <w:rPr>
                <w:b/>
                <w:bCs/>
              </w:rPr>
            </w:pPr>
          </w:p>
        </w:tc>
      </w:tr>
      <w:tr w:rsidR="00CF6C26" w14:paraId="618E2BBB" w14:textId="77777777">
        <w:tc>
          <w:tcPr>
            <w:tcW w:w="1283" w:type="dxa"/>
            <w:tcBorders>
              <w:top w:val="single" w:sz="6" w:space="0" w:color="auto"/>
              <w:left w:val="single" w:sz="12" w:space="0" w:color="auto"/>
              <w:bottom w:val="single" w:sz="6" w:space="0" w:color="auto"/>
              <w:right w:val="single" w:sz="6" w:space="0" w:color="auto"/>
            </w:tcBorders>
          </w:tcPr>
          <w:p w14:paraId="0203E974" w14:textId="77777777" w:rsidR="00CF6C26" w:rsidRDefault="00CF6C26">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B1FB107" w14:textId="77777777" w:rsidR="00CF6C26" w:rsidRDefault="00CF6C26">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9D7389F" w14:textId="77777777" w:rsidR="00CF6C26" w:rsidRDefault="00CF6C26">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0A4114B" w14:textId="77777777" w:rsidR="00CF6C26" w:rsidRDefault="00CF6C26">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1382272" w14:textId="77777777" w:rsidR="00CF6C26" w:rsidRDefault="00CF6C26">
            <w:pPr>
              <w:pStyle w:val="List"/>
              <w:ind w:left="0" w:firstLine="0"/>
              <w:rPr>
                <w:b/>
                <w:bCs/>
              </w:rPr>
            </w:pPr>
          </w:p>
        </w:tc>
      </w:tr>
      <w:tr w:rsidR="00CF6C26" w14:paraId="3132FA32" w14:textId="77777777">
        <w:tc>
          <w:tcPr>
            <w:tcW w:w="1283" w:type="dxa"/>
            <w:tcBorders>
              <w:top w:val="single" w:sz="6" w:space="0" w:color="auto"/>
              <w:left w:val="single" w:sz="12" w:space="0" w:color="auto"/>
              <w:bottom w:val="single" w:sz="12" w:space="0" w:color="auto"/>
              <w:right w:val="single" w:sz="6" w:space="0" w:color="auto"/>
            </w:tcBorders>
          </w:tcPr>
          <w:p w14:paraId="2630873E" w14:textId="77777777" w:rsidR="00CF6C26" w:rsidRDefault="00CF6C26">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2EC12074" w14:textId="77777777" w:rsidR="00CF6C26" w:rsidRDefault="00CF6C26">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4206CE31" w14:textId="77777777" w:rsidR="00CF6C26" w:rsidRDefault="00CF6C26">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1A2115A7" w14:textId="77777777" w:rsidR="00CF6C26" w:rsidRDefault="00CF6C26">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02487812" w14:textId="77777777" w:rsidR="00CF6C26" w:rsidRDefault="00CF6C26">
            <w:pPr>
              <w:pStyle w:val="List"/>
              <w:ind w:left="0" w:firstLine="0"/>
              <w:rPr>
                <w:b/>
                <w:bCs/>
              </w:rPr>
            </w:pPr>
          </w:p>
        </w:tc>
      </w:tr>
    </w:tbl>
    <w:p w14:paraId="0BB517BA" w14:textId="77777777" w:rsidR="00CF6C26" w:rsidRDefault="00CF6C26">
      <w:pPr>
        <w:rPr>
          <w:b/>
          <w:bCs/>
        </w:rPr>
      </w:pPr>
    </w:p>
    <w:p w14:paraId="3D5BF098" w14:textId="77777777" w:rsidR="00CF6C26" w:rsidRDefault="00CF6C26">
      <w:r>
        <w:rPr>
          <w:b/>
          <w:bCs/>
        </w:rPr>
        <w:t>Note:</w:t>
      </w:r>
      <w:r>
        <w:t xml:space="preserve">  Variations/waivers and associated equipment need only be scheduled once.  Refer to the workpaper where the details are scheduled and complete the last two columns of the above grid if walk-through procedures are affected.</w:t>
      </w:r>
    </w:p>
    <w:p w14:paraId="0B29CFA3" w14:textId="77777777" w:rsidR="00CF6C26" w:rsidRDefault="00CF6C26"/>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00"/>
        <w:gridCol w:w="738"/>
        <w:gridCol w:w="540"/>
        <w:gridCol w:w="630"/>
        <w:gridCol w:w="5400"/>
      </w:tblGrid>
      <w:tr w:rsidR="00CF6C26" w14:paraId="2B055FC7" w14:textId="77777777">
        <w:trPr>
          <w:cantSplit/>
          <w:tblHeader/>
        </w:trPr>
        <w:tc>
          <w:tcPr>
            <w:tcW w:w="3600" w:type="dxa"/>
            <w:tcBorders>
              <w:top w:val="single" w:sz="12" w:space="0" w:color="auto"/>
              <w:left w:val="single" w:sz="6" w:space="0" w:color="auto"/>
              <w:bottom w:val="single" w:sz="6" w:space="0" w:color="auto"/>
              <w:right w:val="single" w:sz="6" w:space="0" w:color="auto"/>
            </w:tcBorders>
            <w:shd w:val="clear" w:color="auto" w:fill="E0E0E0"/>
          </w:tcPr>
          <w:p w14:paraId="5E0F6094" w14:textId="77777777" w:rsidR="00CF6C26" w:rsidRDefault="00CF6C26">
            <w:pPr>
              <w:pStyle w:val="List"/>
              <w:ind w:left="0" w:firstLine="0"/>
              <w:jc w:val="center"/>
            </w:pPr>
            <w:r>
              <w:t>Questions</w:t>
            </w:r>
          </w:p>
        </w:tc>
        <w:tc>
          <w:tcPr>
            <w:tcW w:w="738" w:type="dxa"/>
            <w:tcBorders>
              <w:top w:val="single" w:sz="12" w:space="0" w:color="auto"/>
              <w:left w:val="single" w:sz="6" w:space="0" w:color="auto"/>
              <w:bottom w:val="single" w:sz="6" w:space="0" w:color="auto"/>
              <w:right w:val="single" w:sz="6" w:space="0" w:color="auto"/>
            </w:tcBorders>
            <w:shd w:val="clear" w:color="auto" w:fill="E0E0E0"/>
          </w:tcPr>
          <w:p w14:paraId="0EF8E8BB" w14:textId="77777777" w:rsidR="00CF6C26" w:rsidRDefault="00CF6C26">
            <w:pPr>
              <w:pStyle w:val="List"/>
              <w:ind w:left="0" w:firstLine="0"/>
              <w:jc w:val="center"/>
            </w:pPr>
            <w:r>
              <w:t>Yes</w:t>
            </w:r>
          </w:p>
        </w:tc>
        <w:tc>
          <w:tcPr>
            <w:tcW w:w="540" w:type="dxa"/>
            <w:tcBorders>
              <w:top w:val="single" w:sz="12" w:space="0" w:color="auto"/>
              <w:left w:val="single" w:sz="6" w:space="0" w:color="auto"/>
              <w:bottom w:val="single" w:sz="6" w:space="0" w:color="auto"/>
              <w:right w:val="single" w:sz="6" w:space="0" w:color="auto"/>
            </w:tcBorders>
            <w:shd w:val="clear" w:color="auto" w:fill="E0E0E0"/>
          </w:tcPr>
          <w:p w14:paraId="7E051509" w14:textId="77777777" w:rsidR="00CF6C26" w:rsidRDefault="00CF6C26">
            <w:pPr>
              <w:pStyle w:val="List"/>
              <w:ind w:left="0" w:firstLine="0"/>
              <w:jc w:val="center"/>
            </w:pPr>
            <w:r>
              <w:t>No</w:t>
            </w:r>
          </w:p>
        </w:tc>
        <w:tc>
          <w:tcPr>
            <w:tcW w:w="630" w:type="dxa"/>
            <w:tcBorders>
              <w:top w:val="single" w:sz="12" w:space="0" w:color="auto"/>
              <w:left w:val="single" w:sz="6" w:space="0" w:color="auto"/>
              <w:bottom w:val="single" w:sz="6" w:space="0" w:color="auto"/>
              <w:right w:val="single" w:sz="6" w:space="0" w:color="auto"/>
            </w:tcBorders>
            <w:shd w:val="clear" w:color="auto" w:fill="E0E0E0"/>
          </w:tcPr>
          <w:p w14:paraId="240508EF" w14:textId="77777777" w:rsidR="00CF6C26" w:rsidRDefault="00CF6C26">
            <w:pPr>
              <w:pStyle w:val="List"/>
              <w:ind w:left="0" w:firstLine="0"/>
              <w:jc w:val="center"/>
            </w:pPr>
            <w:r>
              <w:t>N/A</w:t>
            </w:r>
          </w:p>
        </w:tc>
        <w:tc>
          <w:tcPr>
            <w:tcW w:w="5400" w:type="dxa"/>
            <w:tcBorders>
              <w:top w:val="single" w:sz="12" w:space="0" w:color="auto"/>
              <w:left w:val="single" w:sz="6" w:space="0" w:color="auto"/>
              <w:bottom w:val="single" w:sz="6" w:space="0" w:color="auto"/>
              <w:right w:val="single" w:sz="6" w:space="0" w:color="auto"/>
            </w:tcBorders>
            <w:shd w:val="clear" w:color="auto" w:fill="E0E0E0"/>
          </w:tcPr>
          <w:p w14:paraId="70348CAB" w14:textId="77777777" w:rsidR="00CF6C26" w:rsidRDefault="00CF6C26">
            <w:pPr>
              <w:pStyle w:val="List"/>
              <w:ind w:left="0" w:firstLine="0"/>
              <w:jc w:val="center"/>
            </w:pPr>
            <w:r>
              <w:t>Comments, W/P Reference</w:t>
            </w:r>
          </w:p>
        </w:tc>
      </w:tr>
      <w:tr w:rsidR="00CF6C26" w14:paraId="4A62720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08381F40" w14:textId="77777777" w:rsidR="00CF6C26" w:rsidRDefault="00CF6C26">
            <w:pPr>
              <w:pStyle w:val="List"/>
              <w:numPr>
                <w:ilvl w:val="0"/>
                <w:numId w:val="9"/>
              </w:numPr>
            </w:pPr>
            <w:r>
              <w:t xml:space="preserve">Review prior internal audit reports.  Schedule any relevant exceptions cited, including those cited by the </w:t>
            </w:r>
            <w:r w:rsidR="00622E64">
              <w:t>N</w:t>
            </w:r>
            <w:r>
              <w:t>GCB or the CPA, or include a copy of the prior audit reports in the workpapers and follow up on any problems noted.  Duplication of exceptions when the CPA is referring to exceptions reported in internal audit reports is not necessary.</w:t>
            </w:r>
          </w:p>
          <w:p w14:paraId="6C139870" w14:textId="77777777" w:rsidR="00CF6C26" w:rsidRDefault="00CF6C26">
            <w:pPr>
              <w:rPr>
                <w:b/>
                <w:bCs/>
              </w:rPr>
            </w:pPr>
          </w:p>
        </w:tc>
        <w:tc>
          <w:tcPr>
            <w:tcW w:w="738" w:type="dxa"/>
            <w:tcBorders>
              <w:top w:val="single" w:sz="6" w:space="0" w:color="auto"/>
              <w:left w:val="single" w:sz="6" w:space="0" w:color="auto"/>
              <w:bottom w:val="single" w:sz="6" w:space="0" w:color="auto"/>
              <w:right w:val="single" w:sz="6" w:space="0" w:color="auto"/>
            </w:tcBorders>
          </w:tcPr>
          <w:p w14:paraId="46CBF7C0"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19EC4C5B"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939FD1A"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60AF9134" w14:textId="77777777" w:rsidR="00CF6C26" w:rsidRDefault="00CF6C26">
            <w:pPr>
              <w:pStyle w:val="List"/>
              <w:ind w:left="0" w:firstLine="0"/>
              <w:rPr>
                <w:b/>
                <w:bCs/>
              </w:rPr>
            </w:pPr>
          </w:p>
        </w:tc>
      </w:tr>
      <w:tr w:rsidR="00CF6C26" w14:paraId="31FD860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DBD2CDE" w14:textId="77777777" w:rsidR="00CF6C26" w:rsidRDefault="00CF6C26">
            <w:pPr>
              <w:pStyle w:val="MacroText"/>
              <w:numPr>
                <w:ilvl w:val="0"/>
                <w:numId w:val="9"/>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b/>
                <w:bCs/>
              </w:rPr>
            </w:pPr>
            <w:r>
              <w:rPr>
                <w:rFonts w:ascii="Times New Roman" w:hAnsi="Times New Roman" w:cs="Times New Roman"/>
              </w:rPr>
              <w:t xml:space="preserve">Complete the CPA MICS Compliance Checklist for Card Games in accordance with the CPA MICS Compliance Reporting Requirements “Guidelines” and </w:t>
            </w:r>
            <w:r>
              <w:rPr>
                <w:rFonts w:ascii="Times New Roman" w:hAnsi="Times New Roman" w:cs="Times New Roman"/>
                <w:szCs w:val="24"/>
              </w:rPr>
              <w:t>Internal Audit Reporting Requirements “Guidelines”</w:t>
            </w:r>
            <w:r>
              <w:rPr>
                <w:rFonts w:ascii="Times New Roman" w:hAnsi="Times New Roman" w:cs="Times New Roman"/>
              </w:rPr>
              <w:t>.</w:t>
            </w:r>
          </w:p>
          <w:p w14:paraId="1D6F0E94" w14:textId="77777777" w:rsidR="00CF6C26" w:rsidRDefault="00CF6C2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b/>
                <w:bCs/>
              </w:rPr>
            </w:pPr>
          </w:p>
          <w:p w14:paraId="488EF3A5" w14:textId="77777777" w:rsidR="00875550" w:rsidRPr="00A13973" w:rsidRDefault="00875550" w:rsidP="00875550">
            <w:pPr>
              <w:pStyle w:val="List"/>
              <w:ind w:firstLine="0"/>
              <w:rPr>
                <w:bCs/>
                <w:szCs w:val="24"/>
              </w:rPr>
            </w:pPr>
            <w:r w:rsidRPr="00C65EE7">
              <w:rPr>
                <w:b/>
                <w:bCs/>
                <w:szCs w:val="24"/>
              </w:rPr>
              <w:t>Note</w:t>
            </w:r>
            <w:r w:rsidRPr="00A13973">
              <w:rPr>
                <w:bCs/>
                <w:szCs w:val="24"/>
              </w:rPr>
              <w:t xml:space="preserve">:  A CPA MICS Compliance Checklist for </w:t>
            </w:r>
            <w:r>
              <w:rPr>
                <w:bCs/>
                <w:szCs w:val="24"/>
              </w:rPr>
              <w:t>Card Games</w:t>
            </w:r>
            <w:r w:rsidRPr="00A13973">
              <w:rPr>
                <w:bCs/>
                <w:szCs w:val="24"/>
              </w:rPr>
              <w:t xml:space="preserve"> is also to be completed when </w:t>
            </w:r>
            <w:r>
              <w:rPr>
                <w:bCs/>
                <w:szCs w:val="24"/>
              </w:rPr>
              <w:t>Card Games</w:t>
            </w:r>
            <w:r w:rsidRPr="00A13973">
              <w:rPr>
                <w:bCs/>
                <w:szCs w:val="24"/>
              </w:rPr>
              <w:t xml:space="preserve"> is offered as a </w:t>
            </w:r>
            <w:r>
              <w:rPr>
                <w:bCs/>
                <w:szCs w:val="24"/>
              </w:rPr>
              <w:t xml:space="preserve">contest/tournament, promotional Card Games, or </w:t>
            </w:r>
            <w:r w:rsidRPr="00A13973">
              <w:rPr>
                <w:bCs/>
                <w:szCs w:val="24"/>
              </w:rPr>
              <w:t>free game to the public.</w:t>
            </w:r>
          </w:p>
          <w:p w14:paraId="2F25DD67" w14:textId="77777777" w:rsidR="00875550" w:rsidRDefault="00875550">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b/>
                <w:bCs/>
              </w:rPr>
            </w:pPr>
          </w:p>
        </w:tc>
        <w:tc>
          <w:tcPr>
            <w:tcW w:w="738" w:type="dxa"/>
            <w:tcBorders>
              <w:top w:val="single" w:sz="6" w:space="0" w:color="auto"/>
              <w:left w:val="single" w:sz="6" w:space="0" w:color="auto"/>
              <w:bottom w:val="single" w:sz="6" w:space="0" w:color="auto"/>
              <w:right w:val="single" w:sz="6" w:space="0" w:color="auto"/>
            </w:tcBorders>
          </w:tcPr>
          <w:p w14:paraId="5AAB97CD"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03EB7615"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7B1DB89A"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3E3FD5E5" w14:textId="77777777" w:rsidR="00CF6C26" w:rsidRDefault="00CF6C26">
            <w:pPr>
              <w:pStyle w:val="List"/>
              <w:ind w:left="0" w:firstLine="0"/>
              <w:rPr>
                <w:b/>
                <w:bCs/>
              </w:rPr>
            </w:pPr>
          </w:p>
        </w:tc>
      </w:tr>
      <w:tr w:rsidR="00CF6C26" w14:paraId="5669A580" w14:textId="77777777">
        <w:trPr>
          <w:cantSplit/>
        </w:trPr>
        <w:tc>
          <w:tcPr>
            <w:tcW w:w="3600" w:type="dxa"/>
            <w:tcBorders>
              <w:top w:val="single" w:sz="6" w:space="0" w:color="auto"/>
              <w:left w:val="single" w:sz="6" w:space="0" w:color="auto"/>
              <w:bottom w:val="single" w:sz="6" w:space="0" w:color="auto"/>
              <w:right w:val="single" w:sz="6" w:space="0" w:color="auto"/>
            </w:tcBorders>
          </w:tcPr>
          <w:p w14:paraId="660BEAEC" w14:textId="77777777" w:rsidR="00CF6C26" w:rsidRDefault="00CF6C26">
            <w:r>
              <w:rPr>
                <w:b/>
                <w:bCs/>
              </w:rPr>
              <w:lastRenderedPageBreak/>
              <w:t>Card Games Rake-Off/Time Buy Ins</w:t>
            </w:r>
          </w:p>
          <w:p w14:paraId="72404FE6" w14:textId="77777777" w:rsidR="00CF6C26" w:rsidRDefault="00CF6C26"/>
          <w:p w14:paraId="28462789" w14:textId="77777777" w:rsidR="00CF6C26" w:rsidRDefault="00CF6C26">
            <w:pPr>
              <w:numPr>
                <w:ilvl w:val="0"/>
                <w:numId w:val="9"/>
              </w:numPr>
            </w:pPr>
            <w:r>
              <w:t xml:space="preserve">Does each card table have one card game drop box with a drop slot located at least four inches in front of the table tray, and to the right thereof, or drop slot located at least two inches to the right of and even with the top right-hand corner of the table tray with a cover over the drop slot, which when activated will cause the rake to drop directly into the drop box?  </w:t>
            </w:r>
            <w:r>
              <w:rPr>
                <w:b/>
                <w:bCs/>
              </w:rPr>
              <w:t>Regulation 23.025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26678BB6"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6D678FE5"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390828AC"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090D184B" w14:textId="77777777" w:rsidR="00CF6C26" w:rsidRDefault="00CF6C26">
            <w:pPr>
              <w:pStyle w:val="List"/>
              <w:ind w:left="0" w:firstLine="0"/>
              <w:rPr>
                <w:b/>
                <w:bCs/>
              </w:rPr>
            </w:pPr>
          </w:p>
        </w:tc>
      </w:tr>
      <w:tr w:rsidR="00CF6C26" w14:paraId="5CDB8BAB"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DFEF871" w14:textId="77777777" w:rsidR="00CF6C26" w:rsidRDefault="00CF6C26">
            <w:pPr>
              <w:numPr>
                <w:ilvl w:val="0"/>
                <w:numId w:val="9"/>
              </w:numPr>
            </w:pPr>
            <w:r>
              <w:t xml:space="preserve">Are cash or chips received for the sale of stakes not commingled with any rake-offs or other compensation received by the licensee from the players for the right to play?  </w:t>
            </w:r>
            <w:r>
              <w:rPr>
                <w:b/>
                <w:bCs/>
              </w:rPr>
              <w:t>Regulation 23.030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298DD1D5"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40B7967F"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5E154FDD"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72A5C74B" w14:textId="77777777" w:rsidR="00CF6C26" w:rsidRDefault="00CF6C26">
            <w:pPr>
              <w:pStyle w:val="List"/>
              <w:ind w:left="0" w:firstLine="0"/>
              <w:rPr>
                <w:b/>
                <w:bCs/>
              </w:rPr>
            </w:pPr>
          </w:p>
        </w:tc>
      </w:tr>
      <w:tr w:rsidR="00CF6C26" w14:paraId="67C6F82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6D8A1009" w14:textId="77777777" w:rsidR="00CF6C26" w:rsidRDefault="00CF6C26">
            <w:pPr>
              <w:numPr>
                <w:ilvl w:val="0"/>
                <w:numId w:val="9"/>
              </w:numPr>
            </w:pPr>
            <w:r>
              <w:t xml:space="preserve">Are rake-offs limited to 10% of all sums wagered in the hand?  </w:t>
            </w:r>
            <w:r>
              <w:rPr>
                <w:b/>
                <w:bCs/>
              </w:rPr>
              <w:t>Regulation 23.050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64961F34"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6E380A7E"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76F78698"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10F37B1E" w14:textId="77777777" w:rsidR="00CF6C26" w:rsidRDefault="00CF6C26">
            <w:pPr>
              <w:pStyle w:val="List"/>
              <w:ind w:left="0" w:firstLine="0"/>
              <w:rPr>
                <w:b/>
                <w:bCs/>
              </w:rPr>
            </w:pPr>
          </w:p>
        </w:tc>
      </w:tr>
      <w:tr w:rsidR="00CF6C26" w14:paraId="24E13994"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72ACA3B" w14:textId="77777777" w:rsidR="00CF6C26" w:rsidRDefault="00CF6C26">
            <w:pPr>
              <w:numPr>
                <w:ilvl w:val="0"/>
                <w:numId w:val="9"/>
              </w:numPr>
            </w:pPr>
            <w:r>
              <w:t xml:space="preserve">Are rake-offs only pulled from the pot by the dealer in an obvious manner after each wager and call or at the completion of the hand?  </w:t>
            </w:r>
            <w:r>
              <w:rPr>
                <w:b/>
                <w:bCs/>
              </w:rPr>
              <w:t>Regulation 23.050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1F9D2003"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69E1E01D"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95FAE40"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06AC8E71" w14:textId="77777777" w:rsidR="00CF6C26" w:rsidRDefault="00CF6C26">
            <w:pPr>
              <w:pStyle w:val="List"/>
              <w:ind w:left="0" w:firstLine="0"/>
              <w:rPr>
                <w:b/>
                <w:bCs/>
              </w:rPr>
            </w:pPr>
          </w:p>
        </w:tc>
      </w:tr>
      <w:tr w:rsidR="00CF6C26" w14:paraId="74510FCB" w14:textId="77777777">
        <w:trPr>
          <w:cantSplit/>
        </w:trPr>
        <w:tc>
          <w:tcPr>
            <w:tcW w:w="3600" w:type="dxa"/>
            <w:tcBorders>
              <w:top w:val="single" w:sz="6" w:space="0" w:color="auto"/>
              <w:left w:val="single" w:sz="6" w:space="0" w:color="auto"/>
              <w:bottom w:val="single" w:sz="6" w:space="0" w:color="auto"/>
              <w:right w:val="single" w:sz="6" w:space="0" w:color="auto"/>
            </w:tcBorders>
          </w:tcPr>
          <w:p w14:paraId="6F6AA2E7" w14:textId="77777777" w:rsidR="00CF6C26" w:rsidRDefault="00CF6C26">
            <w:pPr>
              <w:numPr>
                <w:ilvl w:val="0"/>
                <w:numId w:val="9"/>
              </w:numPr>
            </w:pPr>
            <w:r>
              <w:t xml:space="preserve">Is the rake-off placed in a designated rake circle?  </w:t>
            </w:r>
            <w:r>
              <w:rPr>
                <w:b/>
                <w:bCs/>
              </w:rPr>
              <w:t>Regulation 23.050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68F86456"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1C2E3127"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33206CF3"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7E008090" w14:textId="77777777" w:rsidR="00CF6C26" w:rsidRDefault="00CF6C26">
            <w:pPr>
              <w:pStyle w:val="List"/>
              <w:ind w:left="0" w:firstLine="0"/>
              <w:rPr>
                <w:b/>
                <w:bCs/>
              </w:rPr>
            </w:pPr>
          </w:p>
        </w:tc>
      </w:tr>
      <w:tr w:rsidR="00CF6C26" w14:paraId="7D82D6C5" w14:textId="77777777">
        <w:trPr>
          <w:cantSplit/>
        </w:trPr>
        <w:tc>
          <w:tcPr>
            <w:tcW w:w="3600" w:type="dxa"/>
            <w:tcBorders>
              <w:top w:val="single" w:sz="6" w:space="0" w:color="auto"/>
              <w:left w:val="single" w:sz="6" w:space="0" w:color="auto"/>
              <w:bottom w:val="single" w:sz="6" w:space="0" w:color="auto"/>
              <w:right w:val="single" w:sz="6" w:space="0" w:color="auto"/>
            </w:tcBorders>
          </w:tcPr>
          <w:p w14:paraId="64D7C5C5" w14:textId="77777777" w:rsidR="00CF6C26" w:rsidRDefault="00CF6C26">
            <w:pPr>
              <w:numPr>
                <w:ilvl w:val="0"/>
                <w:numId w:val="9"/>
              </w:numPr>
            </w:pPr>
            <w:r>
              <w:t xml:space="preserve">Does the rake then remain in the designated rake circle until a winner is declared and paid, and then dropped into the card game drop box?  </w:t>
            </w:r>
            <w:r>
              <w:rPr>
                <w:b/>
                <w:bCs/>
              </w:rPr>
              <w:t>Regulation</w:t>
            </w:r>
            <w:r>
              <w:t xml:space="preserve"> </w:t>
            </w:r>
            <w:r>
              <w:rPr>
                <w:b/>
                <w:bCs/>
              </w:rPr>
              <w:t>23.050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44CB0D7A"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3CD0E546"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34F8941C"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3F56BC4E" w14:textId="77777777" w:rsidR="00CF6C26" w:rsidRDefault="00CF6C26">
            <w:pPr>
              <w:pStyle w:val="List"/>
              <w:ind w:left="0" w:firstLine="0"/>
              <w:rPr>
                <w:b/>
                <w:bCs/>
              </w:rPr>
            </w:pPr>
          </w:p>
        </w:tc>
      </w:tr>
      <w:tr w:rsidR="00CF6C26" w14:paraId="42E7329D" w14:textId="77777777">
        <w:trPr>
          <w:cantSplit/>
        </w:trPr>
        <w:tc>
          <w:tcPr>
            <w:tcW w:w="3600" w:type="dxa"/>
            <w:tcBorders>
              <w:top w:val="single" w:sz="6" w:space="0" w:color="auto"/>
              <w:left w:val="single" w:sz="6" w:space="0" w:color="auto"/>
              <w:bottom w:val="single" w:sz="6" w:space="0" w:color="auto"/>
              <w:right w:val="single" w:sz="6" w:space="0" w:color="auto"/>
            </w:tcBorders>
          </w:tcPr>
          <w:p w14:paraId="1F764CFD" w14:textId="77777777" w:rsidR="00CF6C26" w:rsidRDefault="00CF6C26">
            <w:pPr>
              <w:numPr>
                <w:ilvl w:val="0"/>
                <w:numId w:val="9"/>
              </w:numPr>
            </w:pPr>
            <w:r>
              <w:t xml:space="preserve">Is the rake circle clearly visible to all players and located as required in </w:t>
            </w:r>
            <w:r>
              <w:rPr>
                <w:b/>
                <w:bCs/>
              </w:rPr>
              <w:t>Regulation 23.025</w:t>
            </w:r>
            <w:r>
              <w:t>?</w:t>
            </w:r>
            <w:r w:rsidR="00285132">
              <w:br/>
            </w:r>
          </w:p>
        </w:tc>
        <w:tc>
          <w:tcPr>
            <w:tcW w:w="738" w:type="dxa"/>
            <w:tcBorders>
              <w:top w:val="single" w:sz="6" w:space="0" w:color="auto"/>
              <w:left w:val="single" w:sz="6" w:space="0" w:color="auto"/>
              <w:bottom w:val="single" w:sz="6" w:space="0" w:color="auto"/>
              <w:right w:val="single" w:sz="6" w:space="0" w:color="auto"/>
            </w:tcBorders>
          </w:tcPr>
          <w:p w14:paraId="18743E7C"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3E8DD3D8"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6204D32B"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6E260052" w14:textId="77777777" w:rsidR="00CF6C26" w:rsidRDefault="00CF6C26">
            <w:pPr>
              <w:pStyle w:val="List"/>
              <w:ind w:left="0" w:firstLine="0"/>
              <w:rPr>
                <w:b/>
                <w:bCs/>
              </w:rPr>
            </w:pPr>
          </w:p>
        </w:tc>
      </w:tr>
      <w:tr w:rsidR="00CF6C26" w14:paraId="4099B4C4"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A8D8F5F" w14:textId="77777777" w:rsidR="00CF6C26" w:rsidRDefault="00CF6C26">
            <w:pPr>
              <w:numPr>
                <w:ilvl w:val="0"/>
                <w:numId w:val="9"/>
              </w:numPr>
            </w:pPr>
            <w:r>
              <w:lastRenderedPageBreak/>
              <w:t xml:space="preserve">Are all time buy-ins or other fees charged, immediately placed into the card game drop box?  </w:t>
            </w:r>
            <w:r>
              <w:rPr>
                <w:b/>
                <w:bCs/>
              </w:rPr>
              <w:t>Regulation 23.050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63C1FD49"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241EC831"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4BF2BE24"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3A7549B7" w14:textId="77777777" w:rsidR="00CF6C26" w:rsidRDefault="00CF6C26">
            <w:pPr>
              <w:pStyle w:val="List"/>
              <w:ind w:left="0" w:firstLine="0"/>
              <w:rPr>
                <w:b/>
                <w:bCs/>
              </w:rPr>
            </w:pPr>
          </w:p>
        </w:tc>
      </w:tr>
      <w:tr w:rsidR="00CF6C26" w14:paraId="4A98AD59" w14:textId="77777777">
        <w:trPr>
          <w:cantSplit/>
        </w:trPr>
        <w:tc>
          <w:tcPr>
            <w:tcW w:w="3600" w:type="dxa"/>
            <w:tcBorders>
              <w:top w:val="single" w:sz="6" w:space="0" w:color="auto"/>
              <w:left w:val="single" w:sz="6" w:space="0" w:color="auto"/>
              <w:bottom w:val="single" w:sz="6" w:space="0" w:color="auto"/>
              <w:right w:val="single" w:sz="6" w:space="0" w:color="auto"/>
            </w:tcBorders>
          </w:tcPr>
          <w:p w14:paraId="63B8A163" w14:textId="4DC8B629" w:rsidR="00CF6C26" w:rsidRDefault="00CF6C26">
            <w:pPr>
              <w:rPr>
                <w:b/>
                <w:bCs/>
              </w:rPr>
            </w:pPr>
            <w:r>
              <w:rPr>
                <w:b/>
                <w:bCs/>
              </w:rPr>
              <w:t>Walk</w:t>
            </w:r>
            <w:r w:rsidR="00974FEB">
              <w:rPr>
                <w:b/>
                <w:bCs/>
              </w:rPr>
              <w:t>t</w:t>
            </w:r>
            <w:r>
              <w:rPr>
                <w:b/>
                <w:bCs/>
              </w:rPr>
              <w:t>hrough of Drop and Count Procedures</w:t>
            </w:r>
          </w:p>
          <w:p w14:paraId="3D14392B" w14:textId="77777777" w:rsidR="00CF6C26" w:rsidRDefault="00CF6C26">
            <w:pPr>
              <w:rPr>
                <w:b/>
                <w:bCs/>
              </w:rPr>
            </w:pPr>
          </w:p>
          <w:p w14:paraId="4BE1F72B" w14:textId="77777777" w:rsidR="00CF6C26" w:rsidRDefault="00CF6C26">
            <w:pPr>
              <w:numPr>
                <w:ilvl w:val="0"/>
                <w:numId w:val="9"/>
              </w:numPr>
            </w:pPr>
            <w:r>
              <w:t xml:space="preserve">Per discussions and/or examination of the drop box release key control log (if applicable), is the drop performed only at the submitted times, even when game activity concludes prior to that time?  </w:t>
            </w:r>
            <w:r>
              <w:rPr>
                <w:b/>
                <w:bCs/>
              </w:rPr>
              <w:t>Regulation 6.130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36D41094"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008CBD16"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323E94C3"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25DDD748" w14:textId="77777777" w:rsidR="00CF6C26" w:rsidRDefault="00CF6C26">
            <w:pPr>
              <w:pStyle w:val="List"/>
              <w:ind w:left="0" w:firstLine="0"/>
              <w:rPr>
                <w:b/>
                <w:bCs/>
              </w:rPr>
            </w:pPr>
          </w:p>
        </w:tc>
      </w:tr>
      <w:tr w:rsidR="00CF6C26" w14:paraId="48218675"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E3F1CC3" w14:textId="77777777" w:rsidR="00CF6C26" w:rsidRDefault="00CF6C26">
            <w:pPr>
              <w:numPr>
                <w:ilvl w:val="0"/>
                <w:numId w:val="9"/>
              </w:numPr>
            </w:pPr>
            <w:r>
              <w:t xml:space="preserve">Are all card game tables and corresponding drop boxes permanently numbered and visible at a distance of twenty feet?  </w:t>
            </w:r>
            <w:r>
              <w:rPr>
                <w:b/>
                <w:bCs/>
              </w:rPr>
              <w:t>Regulation 23.025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363F5CE0"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37DAD6C4"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616DEB6D"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50EDA6B6" w14:textId="77777777" w:rsidR="00CF6C26" w:rsidRDefault="00CF6C26">
            <w:pPr>
              <w:pStyle w:val="List"/>
              <w:ind w:left="0" w:firstLine="0"/>
              <w:rPr>
                <w:b/>
                <w:bCs/>
              </w:rPr>
            </w:pPr>
          </w:p>
        </w:tc>
      </w:tr>
      <w:tr w:rsidR="00CF6C26" w14:paraId="743847AD" w14:textId="77777777">
        <w:trPr>
          <w:cantSplit/>
        </w:trPr>
        <w:tc>
          <w:tcPr>
            <w:tcW w:w="3600" w:type="dxa"/>
            <w:tcBorders>
              <w:top w:val="single" w:sz="6" w:space="0" w:color="auto"/>
              <w:left w:val="single" w:sz="6" w:space="0" w:color="auto"/>
              <w:bottom w:val="single" w:sz="6" w:space="0" w:color="auto"/>
              <w:right w:val="single" w:sz="6" w:space="0" w:color="auto"/>
            </w:tcBorders>
          </w:tcPr>
          <w:p w14:paraId="49301763" w14:textId="77777777" w:rsidR="00CF6C26" w:rsidRDefault="00CF6C26">
            <w:pPr>
              <w:numPr>
                <w:ilvl w:val="0"/>
                <w:numId w:val="9"/>
              </w:numPr>
            </w:pPr>
            <w:r>
              <w:t xml:space="preserve">Are the marker buttons removed only by the dealer after the transaction has been completed? </w:t>
            </w:r>
            <w:r>
              <w:rPr>
                <w:b/>
                <w:bCs/>
              </w:rPr>
              <w:t xml:space="preserve"> Regulation 23.040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54FE057C"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30253BB1"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F6FC062"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1D34233B" w14:textId="77777777" w:rsidR="00CF6C26" w:rsidRDefault="00CF6C26">
            <w:pPr>
              <w:pStyle w:val="List"/>
              <w:ind w:left="0" w:firstLine="0"/>
              <w:rPr>
                <w:b/>
                <w:bCs/>
              </w:rPr>
            </w:pPr>
          </w:p>
        </w:tc>
      </w:tr>
      <w:tr w:rsidR="00CF6C26" w14:paraId="30CA6B43"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E22AF5C" w14:textId="7A63D699" w:rsidR="00CF6C26" w:rsidRDefault="00CF6C26" w:rsidP="00285132">
            <w:pPr>
              <w:numPr>
                <w:ilvl w:val="0"/>
                <w:numId w:val="9"/>
              </w:numPr>
            </w:pPr>
            <w:r>
              <w:t xml:space="preserve">If there is no card room bank, has </w:t>
            </w:r>
            <w:r w:rsidR="00597568">
              <w:t xml:space="preserve">the licensee updated the </w:t>
            </w:r>
            <w:r>
              <w:t xml:space="preserve">written </w:t>
            </w:r>
            <w:r w:rsidR="00597568">
              <w:t xml:space="preserve">system of internal control to indicate a casino cage is used in </w:t>
            </w:r>
            <w:r>
              <w:t xml:space="preserve"> lieu of a card room bank? </w:t>
            </w:r>
            <w:r>
              <w:rPr>
                <w:b/>
                <w:bCs/>
              </w:rPr>
              <w:t xml:space="preserve"> Regulation </w:t>
            </w:r>
            <w:r w:rsidR="00597568">
              <w:rPr>
                <w:b/>
                <w:bCs/>
              </w:rPr>
              <w:t>6.090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03AE2B7A"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4BC68CA2"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B0E0E3A"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054485B7" w14:textId="77777777" w:rsidR="00CF6C26" w:rsidRDefault="00CF6C26">
            <w:pPr>
              <w:pStyle w:val="List"/>
              <w:ind w:left="0" w:firstLine="0"/>
              <w:rPr>
                <w:b/>
                <w:bCs/>
              </w:rPr>
            </w:pPr>
          </w:p>
        </w:tc>
      </w:tr>
      <w:tr w:rsidR="00CF6C26" w14:paraId="4C7F146F" w14:textId="77777777">
        <w:trPr>
          <w:cantSplit/>
        </w:trPr>
        <w:tc>
          <w:tcPr>
            <w:tcW w:w="3600" w:type="dxa"/>
            <w:tcBorders>
              <w:top w:val="single" w:sz="6" w:space="0" w:color="auto"/>
              <w:left w:val="single" w:sz="6" w:space="0" w:color="auto"/>
              <w:bottom w:val="single" w:sz="6" w:space="0" w:color="auto"/>
              <w:right w:val="single" w:sz="6" w:space="0" w:color="auto"/>
            </w:tcBorders>
          </w:tcPr>
          <w:p w14:paraId="6081C281" w14:textId="77777777" w:rsidR="00CF6C26" w:rsidRDefault="00CF6C26">
            <w:pPr>
              <w:numPr>
                <w:ilvl w:val="0"/>
                <w:numId w:val="9"/>
              </w:numPr>
            </w:pPr>
            <w:r>
              <w:t xml:space="preserve">Are card room banks used exclusively for the purpose of the issuance and receipt of shill funds, the maintenance of card table banks used in card games, and the purchase and redemption of chips by players?  </w:t>
            </w:r>
            <w:r>
              <w:rPr>
                <w:b/>
                <w:bCs/>
              </w:rPr>
              <w:t>Regulation 23.045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6D0FAE8B"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0DA808FA"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026D29AE"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30E496EF" w14:textId="77777777" w:rsidR="00CF6C26" w:rsidRDefault="00CF6C26">
            <w:pPr>
              <w:pStyle w:val="List"/>
              <w:ind w:left="0" w:firstLine="0"/>
              <w:rPr>
                <w:b/>
                <w:bCs/>
              </w:rPr>
            </w:pPr>
          </w:p>
        </w:tc>
      </w:tr>
      <w:tr w:rsidR="00CF6C26" w14:paraId="1059B36D" w14:textId="77777777">
        <w:trPr>
          <w:cantSplit/>
        </w:trPr>
        <w:tc>
          <w:tcPr>
            <w:tcW w:w="3600" w:type="dxa"/>
            <w:tcBorders>
              <w:top w:val="single" w:sz="6" w:space="0" w:color="auto"/>
              <w:left w:val="single" w:sz="6" w:space="0" w:color="auto"/>
              <w:bottom w:val="single" w:sz="6" w:space="0" w:color="auto"/>
              <w:right w:val="single" w:sz="6" w:space="0" w:color="auto"/>
            </w:tcBorders>
          </w:tcPr>
          <w:p w14:paraId="423FCD5A" w14:textId="77777777" w:rsidR="00CF6C26" w:rsidRDefault="00CF6C26">
            <w:pPr>
              <w:numPr>
                <w:ilvl w:val="0"/>
                <w:numId w:val="9"/>
              </w:numPr>
            </w:pPr>
            <w:r>
              <w:lastRenderedPageBreak/>
              <w:t xml:space="preserve">Are all card table banks used only for the purpose of making change or handling player buy-ins?  </w:t>
            </w:r>
            <w:r>
              <w:rPr>
                <w:b/>
                <w:bCs/>
              </w:rPr>
              <w:t>Regulation 23.045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24B5C62C"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6C803C9B"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0EA1F01C"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758527ED" w14:textId="77777777" w:rsidR="00CF6C26" w:rsidRDefault="00CF6C26">
            <w:pPr>
              <w:pStyle w:val="List"/>
              <w:ind w:left="0" w:firstLine="0"/>
              <w:rPr>
                <w:b/>
                <w:bCs/>
              </w:rPr>
            </w:pPr>
          </w:p>
        </w:tc>
      </w:tr>
      <w:tr w:rsidR="00CF6C26" w14:paraId="7934B493"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C4507AE" w14:textId="77777777" w:rsidR="00CF6C26" w:rsidRDefault="00CF6C26">
            <w:r>
              <w:rPr>
                <w:b/>
                <w:bCs/>
              </w:rPr>
              <w:t>Shills/Proposition Players</w:t>
            </w:r>
          </w:p>
          <w:p w14:paraId="5F44890F" w14:textId="77777777" w:rsidR="00CF6C26" w:rsidRDefault="00CF6C26"/>
          <w:p w14:paraId="634ADF09" w14:textId="77777777" w:rsidR="00CF6C26" w:rsidRDefault="00CF6C26">
            <w:pPr>
              <w:numPr>
                <w:ilvl w:val="0"/>
                <w:numId w:val="9"/>
              </w:numPr>
            </w:pPr>
            <w:r>
              <w:t xml:space="preserve">Are shills restricted from checking and raising or playing in any manner between themselves or in collusion with others to the disadvantage of other players within the game?  </w:t>
            </w:r>
            <w:r>
              <w:rPr>
                <w:b/>
                <w:bCs/>
              </w:rPr>
              <w:t>Regulation 23.065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4A5B4D43"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2BAFD9E2"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4468513"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706BF8CD" w14:textId="77777777" w:rsidR="00CF6C26" w:rsidRDefault="00CF6C26">
            <w:pPr>
              <w:pStyle w:val="List"/>
              <w:ind w:left="0" w:firstLine="0"/>
              <w:rPr>
                <w:b/>
                <w:bCs/>
              </w:rPr>
            </w:pPr>
          </w:p>
        </w:tc>
      </w:tr>
      <w:tr w:rsidR="00CF6C26" w14:paraId="6FF0A6C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76005F04" w14:textId="77777777" w:rsidR="00CF6C26" w:rsidRDefault="00CF6C26">
            <w:pPr>
              <w:numPr>
                <w:ilvl w:val="0"/>
                <w:numId w:val="9"/>
              </w:numPr>
            </w:pPr>
            <w:r>
              <w:t xml:space="preserve">Is a sign displayed that is legible from each table which states:  “Nevada Gaming Regulations allow the use of shills and proposition players.  Shills and proposition players shall be identified by management upon request”?  </w:t>
            </w:r>
            <w:r>
              <w:rPr>
                <w:b/>
                <w:bCs/>
              </w:rPr>
              <w:t>Regulation 23.065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074A00C9"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3D0CDAE3"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31361553"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02DCE959" w14:textId="77777777" w:rsidR="00CF6C26" w:rsidRDefault="00CF6C26">
            <w:pPr>
              <w:pStyle w:val="List"/>
              <w:ind w:left="0" w:firstLine="0"/>
              <w:rPr>
                <w:b/>
                <w:bCs/>
              </w:rPr>
            </w:pPr>
          </w:p>
        </w:tc>
      </w:tr>
      <w:tr w:rsidR="00CF6C26" w14:paraId="7269907D" w14:textId="77777777">
        <w:trPr>
          <w:cantSplit/>
        </w:trPr>
        <w:tc>
          <w:tcPr>
            <w:tcW w:w="3600" w:type="dxa"/>
            <w:tcBorders>
              <w:top w:val="single" w:sz="6" w:space="0" w:color="auto"/>
              <w:left w:val="single" w:sz="6" w:space="0" w:color="auto"/>
              <w:bottom w:val="single" w:sz="6" w:space="0" w:color="auto"/>
              <w:right w:val="single" w:sz="6" w:space="0" w:color="auto"/>
            </w:tcBorders>
          </w:tcPr>
          <w:p w14:paraId="7E3B7AB5" w14:textId="77777777" w:rsidR="00CF6C26" w:rsidRDefault="00CF6C26">
            <w:pPr>
              <w:numPr>
                <w:ilvl w:val="0"/>
                <w:numId w:val="9"/>
              </w:numPr>
            </w:pPr>
            <w:r>
              <w:t xml:space="preserve">Are employment records maintained on each individual engaged as a shill or proposition player?  </w:t>
            </w:r>
            <w:r>
              <w:rPr>
                <w:b/>
                <w:bCs/>
              </w:rPr>
              <w:t>Regulation 23.065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4ADF751A"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799C5051"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7CC22683"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3F4C6FCB" w14:textId="77777777" w:rsidR="00CF6C26" w:rsidRDefault="00CF6C26">
            <w:pPr>
              <w:pStyle w:val="List"/>
              <w:ind w:left="0" w:firstLine="0"/>
              <w:rPr>
                <w:b/>
                <w:bCs/>
              </w:rPr>
            </w:pPr>
          </w:p>
        </w:tc>
      </w:tr>
      <w:tr w:rsidR="00CF6C26" w14:paraId="128E4CD3"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6D91221" w14:textId="77777777" w:rsidR="00CF6C26" w:rsidRDefault="00CF6C26">
            <w:pPr>
              <w:numPr>
                <w:ilvl w:val="0"/>
                <w:numId w:val="9"/>
              </w:numPr>
            </w:pPr>
            <w:r>
              <w:t xml:space="preserve">Is a list of all shills and proposition players maintained at the card room bank and readily available for inspection?  </w:t>
            </w:r>
            <w:r>
              <w:rPr>
                <w:b/>
                <w:bCs/>
              </w:rPr>
              <w:t>Regulation 23.065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60996C9B"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78E8505F"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03603318"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1C94C676" w14:textId="77777777" w:rsidR="00CF6C26" w:rsidRDefault="00CF6C26">
            <w:pPr>
              <w:pStyle w:val="List"/>
              <w:ind w:left="0" w:firstLine="0"/>
              <w:rPr>
                <w:b/>
                <w:bCs/>
              </w:rPr>
            </w:pPr>
          </w:p>
        </w:tc>
      </w:tr>
      <w:tr w:rsidR="00CF6C26" w14:paraId="6881B9FC" w14:textId="77777777">
        <w:trPr>
          <w:cantSplit/>
        </w:trPr>
        <w:tc>
          <w:tcPr>
            <w:tcW w:w="3600" w:type="dxa"/>
            <w:tcBorders>
              <w:top w:val="single" w:sz="6" w:space="0" w:color="auto"/>
              <w:left w:val="single" w:sz="6" w:space="0" w:color="auto"/>
              <w:bottom w:val="single" w:sz="6" w:space="0" w:color="auto"/>
              <w:right w:val="single" w:sz="6" w:space="0" w:color="auto"/>
            </w:tcBorders>
          </w:tcPr>
          <w:p w14:paraId="7825F7B7" w14:textId="77777777" w:rsidR="00CF6C26" w:rsidRDefault="00CF6C26">
            <w:pPr>
              <w:numPr>
                <w:ilvl w:val="0"/>
                <w:numId w:val="9"/>
              </w:numPr>
            </w:pPr>
            <w:r>
              <w:t xml:space="preserve">Are procedures maintained which ensure that all advances to a shill and winnings of a shill shall be utilized only for wagering in card games and are turned into the card room bank at the conclusion of play?  </w:t>
            </w:r>
            <w:r>
              <w:rPr>
                <w:b/>
                <w:bCs/>
              </w:rPr>
              <w:t>Regulation 23.065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639D291B"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1F3ED3F1"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485583F1"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13B381A8" w14:textId="77777777" w:rsidR="00CF6C26" w:rsidRDefault="00CF6C26">
            <w:pPr>
              <w:pStyle w:val="List"/>
              <w:ind w:left="0" w:firstLine="0"/>
              <w:rPr>
                <w:b/>
                <w:bCs/>
              </w:rPr>
            </w:pPr>
          </w:p>
        </w:tc>
      </w:tr>
      <w:tr w:rsidR="00CF6C26" w14:paraId="3E32E2AF"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3C8DBFA" w14:textId="77777777" w:rsidR="00CF6C26" w:rsidRDefault="00CF6C26">
            <w:pPr>
              <w:numPr>
                <w:ilvl w:val="0"/>
                <w:numId w:val="9"/>
              </w:numPr>
            </w:pPr>
            <w:r>
              <w:lastRenderedPageBreak/>
              <w:t xml:space="preserve">Are persons who participate in the management or supervision of games subject to </w:t>
            </w:r>
            <w:r>
              <w:rPr>
                <w:b/>
                <w:bCs/>
              </w:rPr>
              <w:t>Regulation 23</w:t>
            </w:r>
            <w:r>
              <w:t xml:space="preserve"> permitted to act as a shill or proposition player in the establishment where employed only when supervision is otherwise provided?  </w:t>
            </w:r>
            <w:r>
              <w:rPr>
                <w:b/>
                <w:bCs/>
              </w:rPr>
              <w:t>Regulation 23.065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5BABE115"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6BE6C59B"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0F37C97E"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6A3995C0" w14:textId="77777777" w:rsidR="00CF6C26" w:rsidRDefault="00CF6C26">
            <w:pPr>
              <w:pStyle w:val="List"/>
              <w:ind w:left="0" w:firstLine="0"/>
              <w:rPr>
                <w:b/>
                <w:bCs/>
              </w:rPr>
            </w:pPr>
          </w:p>
        </w:tc>
      </w:tr>
      <w:tr w:rsidR="00CF6C26" w14:paraId="6910B96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412F17AF" w14:textId="77777777" w:rsidR="00CF6C26" w:rsidRDefault="00CF6C26">
            <w:pPr>
              <w:pStyle w:val="List"/>
              <w:numPr>
                <w:ilvl w:val="0"/>
                <w:numId w:val="9"/>
              </w:numPr>
            </w:pPr>
            <w:r>
              <w:t>Does the licensee provide that:</w:t>
            </w:r>
          </w:p>
          <w:p w14:paraId="46AC72AF" w14:textId="77777777" w:rsidR="00CF6C26" w:rsidRDefault="00CF6C26"/>
          <w:p w14:paraId="60B882CE" w14:textId="77777777" w:rsidR="00CF6C26" w:rsidRDefault="00CF6C26">
            <w:pPr>
              <w:pStyle w:val="List"/>
              <w:numPr>
                <w:ilvl w:val="1"/>
                <w:numId w:val="9"/>
              </w:numPr>
              <w:ind w:left="630" w:hanging="270"/>
            </w:pPr>
            <w:r>
              <w:t xml:space="preserve">No more than two proposition players may play in a card game and no more than a combination of four shills and proposition players may play in a card game?  </w:t>
            </w:r>
            <w:r>
              <w:rPr>
                <w:b/>
                <w:bCs/>
              </w:rPr>
              <w:t>Regulation 23.065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217F13DF"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232A0F3B"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F970D46"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00E4EACF" w14:textId="77777777" w:rsidR="00CF6C26" w:rsidRDefault="00CF6C26">
            <w:pPr>
              <w:pStyle w:val="List"/>
              <w:ind w:left="0" w:firstLine="0"/>
              <w:rPr>
                <w:b/>
                <w:bCs/>
              </w:rPr>
            </w:pPr>
          </w:p>
        </w:tc>
      </w:tr>
      <w:tr w:rsidR="00CF6C26" w14:paraId="2B354058" w14:textId="77777777">
        <w:trPr>
          <w:cantSplit/>
        </w:trPr>
        <w:tc>
          <w:tcPr>
            <w:tcW w:w="3600" w:type="dxa"/>
            <w:tcBorders>
              <w:top w:val="single" w:sz="6" w:space="0" w:color="auto"/>
              <w:left w:val="single" w:sz="6" w:space="0" w:color="auto"/>
              <w:bottom w:val="single" w:sz="6" w:space="0" w:color="auto"/>
              <w:right w:val="single" w:sz="6" w:space="0" w:color="auto"/>
            </w:tcBorders>
          </w:tcPr>
          <w:p w14:paraId="41A572B8" w14:textId="77777777" w:rsidR="00CF6C26" w:rsidRDefault="00CF6C26">
            <w:pPr>
              <w:pStyle w:val="List"/>
              <w:numPr>
                <w:ilvl w:val="1"/>
                <w:numId w:val="9"/>
              </w:numPr>
              <w:tabs>
                <w:tab w:val="num" w:pos="630"/>
              </w:tabs>
              <w:ind w:left="630" w:hanging="270"/>
            </w:pPr>
            <w:r>
              <w:t xml:space="preserve">Shills may only wager chips or coins? </w:t>
            </w:r>
            <w:r>
              <w:rPr>
                <w:b/>
                <w:bCs/>
              </w:rPr>
              <w:t xml:space="preserve"> Regulation 23.065</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032EDB08"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379581BF"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7D9F4CEF"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635767C8" w14:textId="77777777" w:rsidR="00CF6C26" w:rsidRDefault="00CF6C26">
            <w:pPr>
              <w:pStyle w:val="List"/>
              <w:ind w:left="0" w:firstLine="0"/>
              <w:rPr>
                <w:b/>
                <w:bCs/>
              </w:rPr>
            </w:pPr>
          </w:p>
        </w:tc>
      </w:tr>
      <w:tr w:rsidR="00CF6C26" w14:paraId="120CBF85"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4F23DE5" w14:textId="77777777" w:rsidR="00CF6C26" w:rsidRDefault="00CF6C26">
            <w:pPr>
              <w:pStyle w:val="List"/>
              <w:numPr>
                <w:ilvl w:val="1"/>
                <w:numId w:val="9"/>
              </w:numPr>
              <w:tabs>
                <w:tab w:val="clear" w:pos="360"/>
              </w:tabs>
              <w:ind w:left="630" w:hanging="270"/>
            </w:pPr>
            <w:r>
              <w:t xml:space="preserve">No dealer may wager in any game in which he is dealing? </w:t>
            </w:r>
            <w:r>
              <w:rPr>
                <w:b/>
                <w:bCs/>
              </w:rPr>
              <w:t xml:space="preserve"> Regulation 23.070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4C3D506F"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67438EC9"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25C99468"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414F1606" w14:textId="77777777" w:rsidR="00CF6C26" w:rsidRDefault="00CF6C26">
            <w:pPr>
              <w:pStyle w:val="List"/>
              <w:ind w:left="0" w:firstLine="0"/>
              <w:rPr>
                <w:b/>
                <w:bCs/>
              </w:rPr>
            </w:pPr>
          </w:p>
        </w:tc>
      </w:tr>
      <w:tr w:rsidR="00CF6C26" w14:paraId="1BADA9D3" w14:textId="77777777">
        <w:trPr>
          <w:cantSplit/>
        </w:trPr>
        <w:tc>
          <w:tcPr>
            <w:tcW w:w="3600" w:type="dxa"/>
            <w:tcBorders>
              <w:top w:val="single" w:sz="6" w:space="0" w:color="auto"/>
              <w:left w:val="single" w:sz="6" w:space="0" w:color="auto"/>
              <w:bottom w:val="single" w:sz="6" w:space="0" w:color="auto"/>
              <w:right w:val="single" w:sz="6" w:space="0" w:color="auto"/>
            </w:tcBorders>
          </w:tcPr>
          <w:p w14:paraId="0E1C14E8" w14:textId="77777777" w:rsidR="00CF6C26" w:rsidRDefault="00CF6C26">
            <w:pPr>
              <w:pStyle w:val="List"/>
              <w:numPr>
                <w:ilvl w:val="1"/>
                <w:numId w:val="9"/>
              </w:numPr>
              <w:tabs>
                <w:tab w:val="clear" w:pos="360"/>
              </w:tabs>
              <w:ind w:left="630" w:hanging="270"/>
            </w:pPr>
            <w:r>
              <w:t xml:space="preserve">No stakes players are utilized?  </w:t>
            </w:r>
            <w:r>
              <w:rPr>
                <w:b/>
                <w:bCs/>
              </w:rPr>
              <w:t>Regulation 23.070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665AB59C"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40F61DC1"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3CE04729"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0316C5C4" w14:textId="77777777" w:rsidR="00CF6C26" w:rsidRDefault="00CF6C26">
            <w:pPr>
              <w:pStyle w:val="List"/>
              <w:ind w:left="0" w:firstLine="0"/>
              <w:rPr>
                <w:b/>
                <w:bCs/>
              </w:rPr>
            </w:pPr>
          </w:p>
        </w:tc>
      </w:tr>
      <w:tr w:rsidR="00CF6C26" w14:paraId="4A481582" w14:textId="77777777">
        <w:trPr>
          <w:cantSplit/>
        </w:trPr>
        <w:tc>
          <w:tcPr>
            <w:tcW w:w="3600" w:type="dxa"/>
            <w:tcBorders>
              <w:top w:val="single" w:sz="6" w:space="0" w:color="auto"/>
              <w:left w:val="single" w:sz="6" w:space="0" w:color="auto"/>
              <w:bottom w:val="single" w:sz="6" w:space="0" w:color="auto"/>
              <w:right w:val="single" w:sz="6" w:space="0" w:color="auto"/>
            </w:tcBorders>
          </w:tcPr>
          <w:p w14:paraId="7058D147" w14:textId="77777777" w:rsidR="00CF6C26" w:rsidRDefault="00CF6C26">
            <w:pPr>
              <w:rPr>
                <w:b/>
                <w:bCs/>
              </w:rPr>
            </w:pPr>
            <w:r>
              <w:rPr>
                <w:b/>
                <w:bCs/>
              </w:rPr>
              <w:t>Card Games Rules</w:t>
            </w:r>
          </w:p>
          <w:p w14:paraId="1A618888" w14:textId="77777777" w:rsidR="00CF6C26" w:rsidRDefault="00CF6C26"/>
          <w:p w14:paraId="2ABF8713" w14:textId="77777777" w:rsidR="00CF6C26" w:rsidRDefault="00CF6C26">
            <w:pPr>
              <w:numPr>
                <w:ilvl w:val="0"/>
                <w:numId w:val="9"/>
              </w:numPr>
            </w:pPr>
            <w:r>
              <w:t xml:space="preserve">Are the rules of each game posted and clearly legible from each table?  </w:t>
            </w:r>
            <w:r>
              <w:rPr>
                <w:b/>
                <w:bCs/>
              </w:rPr>
              <w:t>Regulation 23.080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10ADAA30"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7166B572"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0C4BD798"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549A9B63" w14:textId="77777777" w:rsidR="00CF6C26" w:rsidRDefault="00CF6C26">
            <w:pPr>
              <w:pStyle w:val="List"/>
              <w:ind w:left="0" w:firstLine="0"/>
              <w:rPr>
                <w:b/>
                <w:bCs/>
              </w:rPr>
            </w:pPr>
          </w:p>
        </w:tc>
      </w:tr>
      <w:tr w:rsidR="00CF6C26" w14:paraId="10BE230F" w14:textId="77777777">
        <w:trPr>
          <w:cantSplit/>
        </w:trPr>
        <w:tc>
          <w:tcPr>
            <w:tcW w:w="3600" w:type="dxa"/>
            <w:tcBorders>
              <w:top w:val="single" w:sz="6" w:space="0" w:color="auto"/>
              <w:left w:val="single" w:sz="6" w:space="0" w:color="auto"/>
              <w:bottom w:val="single" w:sz="6" w:space="0" w:color="auto"/>
              <w:right w:val="single" w:sz="6" w:space="0" w:color="auto"/>
            </w:tcBorders>
          </w:tcPr>
          <w:p w14:paraId="4A6DEF52" w14:textId="77777777" w:rsidR="00CF6C26" w:rsidRDefault="00CF6C26">
            <w:pPr>
              <w:numPr>
                <w:ilvl w:val="0"/>
                <w:numId w:val="9"/>
              </w:numPr>
            </w:pPr>
            <w:r>
              <w:t xml:space="preserve">Do the posted rules designate the following:  The maximum rake-off percentage, time buy-in, or other fees charged, the number of raises allowed, the monetary limit of each raise, the amount of ante, and other rules as may be necessary? </w:t>
            </w:r>
            <w:r>
              <w:rPr>
                <w:b/>
                <w:bCs/>
              </w:rPr>
              <w:t xml:space="preserve"> Regulation 23.080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7683077C"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1BC31310"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25BF1FC3"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3032323D" w14:textId="77777777" w:rsidR="00CF6C26" w:rsidRDefault="00CF6C26">
            <w:pPr>
              <w:pStyle w:val="List"/>
              <w:ind w:left="0" w:firstLine="0"/>
              <w:rPr>
                <w:b/>
                <w:bCs/>
              </w:rPr>
            </w:pPr>
          </w:p>
        </w:tc>
      </w:tr>
      <w:tr w:rsidR="00CF6C26" w14:paraId="5B8B660D" w14:textId="77777777">
        <w:trPr>
          <w:cantSplit/>
        </w:trPr>
        <w:tc>
          <w:tcPr>
            <w:tcW w:w="3600" w:type="dxa"/>
            <w:tcBorders>
              <w:top w:val="single" w:sz="6" w:space="0" w:color="auto"/>
              <w:left w:val="single" w:sz="6" w:space="0" w:color="auto"/>
              <w:bottom w:val="single" w:sz="6" w:space="0" w:color="auto"/>
              <w:right w:val="single" w:sz="6" w:space="0" w:color="auto"/>
            </w:tcBorders>
          </w:tcPr>
          <w:p w14:paraId="6953A235" w14:textId="77777777" w:rsidR="00CF6C26" w:rsidRDefault="00CF6C26">
            <w:pPr>
              <w:numPr>
                <w:ilvl w:val="0"/>
                <w:numId w:val="9"/>
              </w:numPr>
            </w:pPr>
            <w:r>
              <w:lastRenderedPageBreak/>
              <w:t xml:space="preserve">If credit is issued to card game players, is credit play not deducted from gross revenue?  </w:t>
            </w:r>
            <w:r>
              <w:rPr>
                <w:b/>
                <w:bCs/>
              </w:rPr>
              <w:t>Regulation 6.120(1)</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4882A817"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57775637"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8337059"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0869BD2F" w14:textId="77777777" w:rsidR="00CF6C26" w:rsidRDefault="00CF6C26">
            <w:pPr>
              <w:pStyle w:val="List"/>
              <w:ind w:left="0" w:firstLine="0"/>
              <w:rPr>
                <w:b/>
                <w:bCs/>
              </w:rPr>
            </w:pPr>
          </w:p>
        </w:tc>
      </w:tr>
      <w:tr w:rsidR="00CF6C26" w14:paraId="5B4EA304" w14:textId="77777777">
        <w:trPr>
          <w:cantSplit/>
        </w:trPr>
        <w:tc>
          <w:tcPr>
            <w:tcW w:w="3600" w:type="dxa"/>
            <w:tcBorders>
              <w:top w:val="single" w:sz="6" w:space="0" w:color="auto"/>
              <w:left w:val="single" w:sz="6" w:space="0" w:color="auto"/>
              <w:bottom w:val="single" w:sz="6" w:space="0" w:color="auto"/>
              <w:right w:val="single" w:sz="6" w:space="0" w:color="auto"/>
            </w:tcBorders>
          </w:tcPr>
          <w:p w14:paraId="0DD6E07C" w14:textId="77777777" w:rsidR="00CF6C26" w:rsidRDefault="00CF6C26">
            <w:r>
              <w:rPr>
                <w:b/>
                <w:bCs/>
              </w:rPr>
              <w:t>Surveillance</w:t>
            </w:r>
          </w:p>
          <w:p w14:paraId="076EADC5" w14:textId="77777777" w:rsidR="00CF6C26" w:rsidRPr="005F5136" w:rsidRDefault="00CF6C26">
            <w:pPr>
              <w:rPr>
                <w:sz w:val="16"/>
              </w:rPr>
            </w:pPr>
          </w:p>
          <w:p w14:paraId="3C0D254D" w14:textId="77777777" w:rsidR="00CF6C26" w:rsidRPr="005F5136" w:rsidRDefault="00CF6C26">
            <w:pPr>
              <w:numPr>
                <w:ilvl w:val="0"/>
                <w:numId w:val="9"/>
              </w:numPr>
            </w:pPr>
            <w:r>
              <w:t xml:space="preserve">Is adequate video surveillance provided over the card games area?  </w:t>
            </w:r>
            <w:r w:rsidR="000B416E">
              <w:rPr>
                <w:b/>
                <w:bCs/>
              </w:rPr>
              <w:t>Regulation 5.160(6</w:t>
            </w:r>
            <w:r>
              <w:rPr>
                <w:b/>
                <w:bCs/>
              </w:rPr>
              <w:t>) and Surveillance Standard #3</w:t>
            </w:r>
          </w:p>
          <w:p w14:paraId="5F5CC06E" w14:textId="77777777" w:rsidR="005F5136" w:rsidRDefault="005F5136" w:rsidP="005F5136">
            <w:pPr>
              <w:ind w:left="360"/>
            </w:pPr>
          </w:p>
        </w:tc>
        <w:tc>
          <w:tcPr>
            <w:tcW w:w="738" w:type="dxa"/>
            <w:tcBorders>
              <w:top w:val="single" w:sz="6" w:space="0" w:color="auto"/>
              <w:left w:val="single" w:sz="6" w:space="0" w:color="auto"/>
              <w:bottom w:val="single" w:sz="6" w:space="0" w:color="auto"/>
              <w:right w:val="single" w:sz="6" w:space="0" w:color="auto"/>
            </w:tcBorders>
          </w:tcPr>
          <w:p w14:paraId="044F246A"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6B34B1EC"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5F9AAC82"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4BD8E825" w14:textId="77777777" w:rsidR="00CF6C26" w:rsidRDefault="00CF6C26">
            <w:pPr>
              <w:pStyle w:val="List"/>
              <w:ind w:left="0" w:firstLine="0"/>
              <w:rPr>
                <w:b/>
                <w:bCs/>
              </w:rPr>
            </w:pPr>
          </w:p>
        </w:tc>
      </w:tr>
      <w:tr w:rsidR="00CF6C26" w14:paraId="39E343B4" w14:textId="77777777">
        <w:trPr>
          <w:cantSplit/>
        </w:trPr>
        <w:tc>
          <w:tcPr>
            <w:tcW w:w="3600" w:type="dxa"/>
            <w:tcBorders>
              <w:top w:val="single" w:sz="6" w:space="0" w:color="auto"/>
              <w:left w:val="single" w:sz="6" w:space="0" w:color="auto"/>
              <w:bottom w:val="single" w:sz="6" w:space="0" w:color="auto"/>
              <w:right w:val="single" w:sz="6" w:space="0" w:color="auto"/>
            </w:tcBorders>
          </w:tcPr>
          <w:p w14:paraId="72D0A68B" w14:textId="77777777" w:rsidR="00CF6C26" w:rsidRDefault="00CF6C26">
            <w:r>
              <w:rPr>
                <w:b/>
                <w:bCs/>
              </w:rPr>
              <w:t>Free Play and Promotional Items</w:t>
            </w:r>
          </w:p>
          <w:p w14:paraId="49921762" w14:textId="77777777" w:rsidR="00CF6C26" w:rsidRPr="005F5136" w:rsidRDefault="00CF6C26">
            <w:pPr>
              <w:rPr>
                <w:sz w:val="16"/>
              </w:rPr>
            </w:pPr>
          </w:p>
          <w:p w14:paraId="0497F23B" w14:textId="77777777" w:rsidR="00CF6C26" w:rsidRDefault="00CF6C26">
            <w:pPr>
              <w:numPr>
                <w:ilvl w:val="0"/>
                <w:numId w:val="9"/>
              </w:numPr>
            </w:pPr>
            <w:r>
              <w:t xml:space="preserve">If free play </w:t>
            </w:r>
            <w:r w:rsidR="00AD72F8">
              <w:rPr>
                <w:szCs w:val="24"/>
              </w:rPr>
              <w:t xml:space="preserve">including drawings and giveaway programs, </w:t>
            </w:r>
            <w:r>
              <w:t xml:space="preserve">or promotional items are </w:t>
            </w:r>
            <w:r>
              <w:rPr>
                <w:u w:val="single"/>
              </w:rPr>
              <w:t>currently</w:t>
            </w:r>
            <w:r>
              <w:t xml:space="preserve"> being offered, is the accounting treatment proper?</w:t>
            </w:r>
          </w:p>
          <w:p w14:paraId="54347CED" w14:textId="77777777" w:rsidR="00CF6C26" w:rsidRDefault="00CF6C26">
            <w:pPr>
              <w:ind w:left="360"/>
            </w:pPr>
            <w:r>
              <w:rPr>
                <w:b/>
                <w:bCs/>
              </w:rPr>
              <w:t>NRS 463.0161, NRS 463.3715 and Regulation 6.110</w:t>
            </w:r>
            <w:r w:rsidR="00285132">
              <w:rPr>
                <w:b/>
                <w:bCs/>
              </w:rPr>
              <w:br/>
            </w:r>
          </w:p>
        </w:tc>
        <w:tc>
          <w:tcPr>
            <w:tcW w:w="738" w:type="dxa"/>
            <w:tcBorders>
              <w:top w:val="single" w:sz="6" w:space="0" w:color="auto"/>
              <w:left w:val="single" w:sz="6" w:space="0" w:color="auto"/>
              <w:bottom w:val="single" w:sz="6" w:space="0" w:color="auto"/>
              <w:right w:val="single" w:sz="6" w:space="0" w:color="auto"/>
            </w:tcBorders>
          </w:tcPr>
          <w:p w14:paraId="7CA9727A"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0B999F1F"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F7A11D9"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290B8468" w14:textId="77777777" w:rsidR="00CF6C26" w:rsidRDefault="00CF6C26">
            <w:pPr>
              <w:pStyle w:val="List"/>
              <w:ind w:left="0" w:firstLine="0"/>
              <w:rPr>
                <w:b/>
                <w:bCs/>
              </w:rPr>
            </w:pPr>
          </w:p>
        </w:tc>
      </w:tr>
      <w:tr w:rsidR="008E2DE2" w14:paraId="066CF770"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EA91386" w14:textId="77777777" w:rsidR="008E2DE2" w:rsidRDefault="008E2DE2" w:rsidP="008E2DE2">
            <w:pPr>
              <w:rPr>
                <w:szCs w:val="24"/>
              </w:rPr>
            </w:pPr>
            <w:r>
              <w:rPr>
                <w:b/>
                <w:bCs/>
                <w:szCs w:val="24"/>
              </w:rPr>
              <w:t>Contest and Tournament Items</w:t>
            </w:r>
          </w:p>
          <w:p w14:paraId="175EF24B" w14:textId="77777777" w:rsidR="008E2DE2" w:rsidRPr="00031852" w:rsidRDefault="008E2DE2" w:rsidP="008E2DE2">
            <w:pPr>
              <w:rPr>
                <w:sz w:val="16"/>
                <w:szCs w:val="24"/>
              </w:rPr>
            </w:pPr>
          </w:p>
          <w:p w14:paraId="3081EF54" w14:textId="77777777" w:rsidR="008E2DE2" w:rsidRDefault="008E2DE2" w:rsidP="008E2DE2">
            <w:pPr>
              <w:numPr>
                <w:ilvl w:val="0"/>
                <w:numId w:val="9"/>
              </w:numPr>
              <w:rPr>
                <w:szCs w:val="24"/>
              </w:rPr>
            </w:pPr>
            <w:r>
              <w:rPr>
                <w:szCs w:val="24"/>
              </w:rPr>
              <w:t xml:space="preserve">If contests and/or tournaments are </w:t>
            </w:r>
            <w:r>
              <w:rPr>
                <w:szCs w:val="24"/>
                <w:u w:val="single"/>
              </w:rPr>
              <w:t>currently</w:t>
            </w:r>
            <w:r>
              <w:rPr>
                <w:szCs w:val="24"/>
              </w:rPr>
              <w:t xml:space="preserve"> being offered, is revenue properly reported?</w:t>
            </w:r>
          </w:p>
          <w:p w14:paraId="03C73951" w14:textId="77777777" w:rsidR="008E2DE2" w:rsidRDefault="008E2DE2" w:rsidP="008E2DE2">
            <w:pPr>
              <w:ind w:left="360"/>
              <w:rPr>
                <w:b/>
                <w:bCs/>
                <w:szCs w:val="24"/>
              </w:rPr>
            </w:pPr>
            <w:r>
              <w:rPr>
                <w:b/>
                <w:bCs/>
                <w:szCs w:val="24"/>
              </w:rPr>
              <w:t>NRS 463.0161, NRS 463.3715, and Regulation 6.110</w:t>
            </w:r>
          </w:p>
          <w:p w14:paraId="0CEE9D10" w14:textId="77777777" w:rsidR="008E2DE2" w:rsidRDefault="008E2DE2">
            <w:pPr>
              <w:rPr>
                <w:b/>
                <w:bCs/>
              </w:rPr>
            </w:pPr>
          </w:p>
        </w:tc>
        <w:tc>
          <w:tcPr>
            <w:tcW w:w="738" w:type="dxa"/>
            <w:tcBorders>
              <w:top w:val="single" w:sz="6" w:space="0" w:color="auto"/>
              <w:left w:val="single" w:sz="6" w:space="0" w:color="auto"/>
              <w:bottom w:val="single" w:sz="6" w:space="0" w:color="auto"/>
              <w:right w:val="single" w:sz="6" w:space="0" w:color="auto"/>
            </w:tcBorders>
          </w:tcPr>
          <w:p w14:paraId="390C30FA" w14:textId="77777777" w:rsidR="008E2DE2" w:rsidRDefault="008E2DE2">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23BFA935" w14:textId="77777777" w:rsidR="008E2DE2" w:rsidRDefault="008E2DE2">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0ACB2D8D" w14:textId="77777777" w:rsidR="008E2DE2" w:rsidRDefault="008E2DE2">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2F9F1ECA" w14:textId="77777777" w:rsidR="008E2DE2" w:rsidRDefault="008E2DE2">
            <w:pPr>
              <w:pStyle w:val="List"/>
              <w:ind w:left="0" w:firstLine="0"/>
              <w:rPr>
                <w:b/>
                <w:bCs/>
              </w:rPr>
            </w:pPr>
          </w:p>
        </w:tc>
      </w:tr>
      <w:tr w:rsidR="00CF6C26" w14:paraId="4CADCD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1D5D452D" w14:textId="77777777" w:rsidR="00CF6C26" w:rsidRDefault="00CF6C26">
            <w:r>
              <w:rPr>
                <w:b/>
                <w:bCs/>
              </w:rPr>
              <w:t>In-house Progressive Payoff Schedules</w:t>
            </w:r>
          </w:p>
          <w:p w14:paraId="1E339FC0" w14:textId="77777777" w:rsidR="00CF6C26" w:rsidRPr="005F5136" w:rsidRDefault="00CF6C26">
            <w:pPr>
              <w:rPr>
                <w:sz w:val="16"/>
              </w:rPr>
            </w:pPr>
          </w:p>
          <w:p w14:paraId="3D843868" w14:textId="77777777" w:rsidR="00CF6C26" w:rsidRDefault="00CF6C26">
            <w:pPr>
              <w:pStyle w:val="List"/>
              <w:numPr>
                <w:ilvl w:val="0"/>
                <w:numId w:val="9"/>
              </w:numPr>
            </w:pPr>
            <w:r>
              <w:t>Scan progressive meter readings, including those offered in conjunction with a card games tournament, contest or promotion, for the most recent two weeks and determine that:</w:t>
            </w:r>
          </w:p>
          <w:p w14:paraId="1474B557" w14:textId="77777777" w:rsidR="00CF6C26" w:rsidRPr="005F5136" w:rsidRDefault="00CF6C26">
            <w:pPr>
              <w:pStyle w:val="List"/>
              <w:ind w:left="0" w:firstLine="0"/>
              <w:rPr>
                <w:sz w:val="16"/>
              </w:rPr>
            </w:pPr>
          </w:p>
          <w:p w14:paraId="5C5D8FFD" w14:textId="77777777" w:rsidR="00CF6C26" w:rsidRDefault="00CF6C26">
            <w:pPr>
              <w:pStyle w:val="List"/>
              <w:numPr>
                <w:ilvl w:val="0"/>
                <w:numId w:val="24"/>
              </w:numPr>
              <w:tabs>
                <w:tab w:val="clear" w:pos="360"/>
                <w:tab w:val="num" w:pos="630"/>
              </w:tabs>
              <w:ind w:left="630" w:hanging="270"/>
            </w:pPr>
            <w:r>
              <w:t xml:space="preserve">The base amount of each progressive payoff is recorded pursuant to </w:t>
            </w:r>
            <w:r>
              <w:rPr>
                <w:b/>
                <w:bCs/>
              </w:rPr>
              <w:t>Regulation 5.110(2)</w:t>
            </w:r>
            <w:r>
              <w:t xml:space="preserve"> (the base amount should be recorded when first exposed for play and subsequent to each payoff).</w:t>
            </w:r>
          </w:p>
          <w:p w14:paraId="0C69BE65" w14:textId="77777777" w:rsidR="00CF6C26" w:rsidRPr="005F5136" w:rsidRDefault="00CF6C26">
            <w:pPr>
              <w:pStyle w:val="List"/>
              <w:ind w:left="0" w:firstLine="0"/>
              <w:rPr>
                <w:b/>
                <w:bCs/>
                <w:sz w:val="14"/>
              </w:rPr>
            </w:pPr>
          </w:p>
        </w:tc>
        <w:tc>
          <w:tcPr>
            <w:tcW w:w="738" w:type="dxa"/>
            <w:tcBorders>
              <w:top w:val="single" w:sz="6" w:space="0" w:color="auto"/>
              <w:left w:val="single" w:sz="6" w:space="0" w:color="auto"/>
              <w:bottom w:val="single" w:sz="6" w:space="0" w:color="auto"/>
              <w:right w:val="single" w:sz="6" w:space="0" w:color="auto"/>
            </w:tcBorders>
          </w:tcPr>
          <w:p w14:paraId="4FB9E83B"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2A0EFA79"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1BABC209"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273F9116" w14:textId="77777777" w:rsidR="00CF6C26" w:rsidRDefault="00CF6C26">
            <w:pPr>
              <w:pStyle w:val="List"/>
              <w:ind w:left="0" w:firstLine="0"/>
              <w:rPr>
                <w:b/>
                <w:bCs/>
              </w:rPr>
            </w:pPr>
          </w:p>
        </w:tc>
      </w:tr>
      <w:tr w:rsidR="00CF6C26" w14:paraId="522D6A84" w14:textId="77777777">
        <w:trPr>
          <w:cantSplit/>
        </w:trPr>
        <w:tc>
          <w:tcPr>
            <w:tcW w:w="3600" w:type="dxa"/>
            <w:tcBorders>
              <w:top w:val="single" w:sz="6" w:space="0" w:color="auto"/>
              <w:left w:val="single" w:sz="6" w:space="0" w:color="auto"/>
              <w:bottom w:val="single" w:sz="6" w:space="0" w:color="auto"/>
              <w:right w:val="single" w:sz="6" w:space="0" w:color="auto"/>
            </w:tcBorders>
          </w:tcPr>
          <w:p w14:paraId="42A670C0" w14:textId="77777777" w:rsidR="00CF6C26" w:rsidRDefault="00CF6C26">
            <w:pPr>
              <w:pStyle w:val="List"/>
              <w:numPr>
                <w:ilvl w:val="1"/>
                <w:numId w:val="25"/>
              </w:numPr>
              <w:tabs>
                <w:tab w:val="clear" w:pos="720"/>
                <w:tab w:val="num" w:pos="630"/>
              </w:tabs>
              <w:ind w:left="630" w:hanging="270"/>
            </w:pPr>
            <w:r>
              <w:lastRenderedPageBreak/>
              <w:t xml:space="preserve">The amount of each progressive payoff schedule is recorded at least one time daily.  </w:t>
            </w:r>
            <w:r>
              <w:rPr>
                <w:b/>
                <w:bCs/>
              </w:rPr>
              <w:t xml:space="preserve">Regulation 5.110(2) </w:t>
            </w:r>
          </w:p>
          <w:p w14:paraId="06405151" w14:textId="77777777" w:rsidR="00CF6C26" w:rsidRDefault="00CF6C26"/>
        </w:tc>
        <w:tc>
          <w:tcPr>
            <w:tcW w:w="738" w:type="dxa"/>
            <w:tcBorders>
              <w:top w:val="single" w:sz="6" w:space="0" w:color="auto"/>
              <w:left w:val="single" w:sz="6" w:space="0" w:color="auto"/>
              <w:bottom w:val="single" w:sz="6" w:space="0" w:color="auto"/>
              <w:right w:val="single" w:sz="6" w:space="0" w:color="auto"/>
            </w:tcBorders>
          </w:tcPr>
          <w:p w14:paraId="6C7C428D"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761208EA"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2CECF637"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19AE638A" w14:textId="77777777" w:rsidR="00CF6C26" w:rsidRDefault="00CF6C26">
            <w:pPr>
              <w:pStyle w:val="List"/>
              <w:ind w:left="0" w:firstLine="0"/>
              <w:rPr>
                <w:b/>
                <w:bCs/>
              </w:rPr>
            </w:pPr>
          </w:p>
        </w:tc>
      </w:tr>
      <w:tr w:rsidR="00CF6C26" w14:paraId="76EF570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35C2B70" w14:textId="77777777" w:rsidR="00CF6C26" w:rsidRDefault="00CF6C26">
            <w:pPr>
              <w:pStyle w:val="List"/>
              <w:numPr>
                <w:ilvl w:val="1"/>
                <w:numId w:val="25"/>
              </w:numPr>
              <w:tabs>
                <w:tab w:val="clear" w:pos="720"/>
                <w:tab w:val="num" w:pos="630"/>
              </w:tabs>
              <w:ind w:left="630" w:hanging="270"/>
            </w:pPr>
            <w:r>
              <w:t xml:space="preserve">The payoff amount has increased since the prior recording [unless related to reasons allowed pursuant to </w:t>
            </w:r>
            <w:r>
              <w:rPr>
                <w:b/>
                <w:bCs/>
              </w:rPr>
              <w:t>Regulation 5.110(4), Regulation 5.110(5) and (6)</w:t>
            </w:r>
            <w:r>
              <w:t>].</w:t>
            </w:r>
          </w:p>
          <w:p w14:paraId="71FB2739" w14:textId="77777777" w:rsidR="00CF6C26" w:rsidRDefault="00CF6C26">
            <w:pPr>
              <w:pStyle w:val="List"/>
              <w:ind w:firstLine="0"/>
            </w:pPr>
          </w:p>
        </w:tc>
        <w:tc>
          <w:tcPr>
            <w:tcW w:w="738" w:type="dxa"/>
            <w:tcBorders>
              <w:top w:val="single" w:sz="6" w:space="0" w:color="auto"/>
              <w:left w:val="single" w:sz="6" w:space="0" w:color="auto"/>
              <w:bottom w:val="single" w:sz="6" w:space="0" w:color="auto"/>
              <w:right w:val="single" w:sz="6" w:space="0" w:color="auto"/>
            </w:tcBorders>
          </w:tcPr>
          <w:p w14:paraId="4B1CB71C"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27A97B53"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2BECE3F0"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39F13E49" w14:textId="77777777" w:rsidR="00CF6C26" w:rsidRDefault="00CF6C26">
            <w:pPr>
              <w:pStyle w:val="List"/>
              <w:ind w:left="0" w:firstLine="0"/>
              <w:rPr>
                <w:b/>
                <w:bCs/>
              </w:rPr>
            </w:pPr>
          </w:p>
        </w:tc>
      </w:tr>
      <w:tr w:rsidR="00CF6C26" w14:paraId="46D02A6C"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6EA7F95" w14:textId="77777777" w:rsidR="00CF6C26" w:rsidRDefault="00CF6C26">
            <w:pPr>
              <w:numPr>
                <w:ilvl w:val="1"/>
                <w:numId w:val="25"/>
              </w:numPr>
            </w:pPr>
            <w:r>
              <w:t xml:space="preserve">The payoff amount on the progressive payoff schedule has not been decreased except as allowed by </w:t>
            </w:r>
            <w:r>
              <w:rPr>
                <w:b/>
                <w:bCs/>
              </w:rPr>
              <w:t>Regulation 5.110(5)</w:t>
            </w:r>
            <w:r>
              <w:t>.  (Any reduction should be supported by appropriate documentation pursuant to Regulation 5.110(2) and 5.110(5), such as a notation of a payoff</w:t>
            </w:r>
            <w:r w:rsidR="00EC5FFD">
              <w:t xml:space="preserve"> form number</w:t>
            </w:r>
            <w:r>
              <w:t>, a meter repair slip, etc.).</w:t>
            </w:r>
          </w:p>
          <w:p w14:paraId="7D2D6173" w14:textId="77777777" w:rsidR="00CF6C26" w:rsidRDefault="00CF6C26">
            <w:pPr>
              <w:pStyle w:val="indent"/>
            </w:pPr>
          </w:p>
        </w:tc>
        <w:tc>
          <w:tcPr>
            <w:tcW w:w="738" w:type="dxa"/>
            <w:tcBorders>
              <w:top w:val="single" w:sz="6" w:space="0" w:color="auto"/>
              <w:left w:val="single" w:sz="6" w:space="0" w:color="auto"/>
              <w:bottom w:val="single" w:sz="6" w:space="0" w:color="auto"/>
              <w:right w:val="single" w:sz="6" w:space="0" w:color="auto"/>
            </w:tcBorders>
          </w:tcPr>
          <w:p w14:paraId="51006F50"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18BB37B1"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61543CCB"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77AD1A20" w14:textId="77777777" w:rsidR="00CF6C26" w:rsidRDefault="00CF6C26">
            <w:pPr>
              <w:pStyle w:val="List"/>
              <w:ind w:left="0" w:firstLine="0"/>
              <w:rPr>
                <w:b/>
                <w:bCs/>
              </w:rPr>
            </w:pPr>
          </w:p>
        </w:tc>
      </w:tr>
      <w:tr w:rsidR="00CF6C26" w14:paraId="593DB8DD"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AF8412F" w14:textId="77777777" w:rsidR="00CF6C26" w:rsidRDefault="00CF6C26">
            <w:pPr>
              <w:pStyle w:val="indent"/>
              <w:numPr>
                <w:ilvl w:val="1"/>
                <w:numId w:val="25"/>
              </w:numPr>
            </w:pPr>
            <w:r>
              <w:t xml:space="preserve">Changes in the rate of progression are documented pursuant to </w:t>
            </w:r>
            <w:r>
              <w:rPr>
                <w:b/>
                <w:bCs/>
              </w:rPr>
              <w:t>Regulation 5.110(3)</w:t>
            </w:r>
            <w:r>
              <w:t>.  If no changes are detected, inquire with licensee personnel to determine if they would document such changes.</w:t>
            </w:r>
          </w:p>
          <w:p w14:paraId="60E97AA5" w14:textId="77777777" w:rsidR="00CF6C26" w:rsidRPr="003B7589" w:rsidRDefault="00CF6C26">
            <w:pPr>
              <w:pStyle w:val="indent"/>
              <w:rPr>
                <w:sz w:val="24"/>
              </w:rPr>
            </w:pPr>
          </w:p>
        </w:tc>
        <w:tc>
          <w:tcPr>
            <w:tcW w:w="738" w:type="dxa"/>
            <w:tcBorders>
              <w:top w:val="single" w:sz="6" w:space="0" w:color="auto"/>
              <w:left w:val="single" w:sz="6" w:space="0" w:color="auto"/>
              <w:bottom w:val="single" w:sz="6" w:space="0" w:color="auto"/>
              <w:right w:val="single" w:sz="6" w:space="0" w:color="auto"/>
            </w:tcBorders>
          </w:tcPr>
          <w:p w14:paraId="7812EC39"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08FD3036"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742F3180"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518AE9F2" w14:textId="77777777" w:rsidR="00CF6C26" w:rsidRDefault="00CF6C26">
            <w:pPr>
              <w:pStyle w:val="List"/>
              <w:ind w:left="0" w:firstLine="0"/>
              <w:rPr>
                <w:b/>
                <w:bCs/>
              </w:rPr>
            </w:pPr>
          </w:p>
        </w:tc>
      </w:tr>
      <w:tr w:rsidR="00CF6C26" w14:paraId="14A9C8B5" w14:textId="77777777" w:rsidTr="003B7589">
        <w:trPr>
          <w:cantSplit/>
          <w:trHeight w:val="309"/>
        </w:trPr>
        <w:tc>
          <w:tcPr>
            <w:tcW w:w="3600" w:type="dxa"/>
            <w:tcBorders>
              <w:top w:val="single" w:sz="6" w:space="0" w:color="auto"/>
              <w:left w:val="single" w:sz="6" w:space="0" w:color="auto"/>
              <w:bottom w:val="single" w:sz="6" w:space="0" w:color="auto"/>
              <w:right w:val="single" w:sz="6" w:space="0" w:color="auto"/>
            </w:tcBorders>
          </w:tcPr>
          <w:p w14:paraId="2FE9C8DC" w14:textId="77777777" w:rsidR="00CF6C26" w:rsidRPr="003B7589" w:rsidRDefault="00CF6C26" w:rsidP="003B7589">
            <w:pPr>
              <w:rPr>
                <w:b/>
                <w:bCs/>
                <w:u w:val="single"/>
              </w:rPr>
            </w:pPr>
            <w:r>
              <w:rPr>
                <w:b/>
                <w:bCs/>
                <w:u w:val="single"/>
              </w:rPr>
              <w:t>Procedures Modified or Added</w:t>
            </w:r>
            <w:r w:rsidR="003B7589">
              <w:rPr>
                <w:b/>
                <w:bCs/>
                <w:u w:val="single"/>
              </w:rPr>
              <w:t>:</w:t>
            </w:r>
          </w:p>
        </w:tc>
        <w:tc>
          <w:tcPr>
            <w:tcW w:w="738" w:type="dxa"/>
            <w:tcBorders>
              <w:top w:val="single" w:sz="6" w:space="0" w:color="auto"/>
              <w:left w:val="single" w:sz="6" w:space="0" w:color="auto"/>
              <w:bottom w:val="single" w:sz="6" w:space="0" w:color="auto"/>
              <w:right w:val="single" w:sz="6" w:space="0" w:color="auto"/>
            </w:tcBorders>
          </w:tcPr>
          <w:p w14:paraId="36CB59D8" w14:textId="77777777" w:rsidR="00CF6C26" w:rsidRDefault="00CF6C26">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3242769B" w14:textId="77777777" w:rsidR="00CF6C26" w:rsidRDefault="00CF6C26">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3ACCE88F" w14:textId="77777777" w:rsidR="00CF6C26" w:rsidRDefault="00CF6C26">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62027E07" w14:textId="77777777" w:rsidR="00CF6C26" w:rsidRDefault="00CF6C26">
            <w:pPr>
              <w:pStyle w:val="List"/>
              <w:ind w:left="0" w:firstLine="0"/>
              <w:rPr>
                <w:b/>
                <w:bCs/>
              </w:rPr>
            </w:pPr>
          </w:p>
        </w:tc>
      </w:tr>
      <w:tr w:rsidR="003B7589" w14:paraId="2032E461"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0858C63" w14:textId="77777777" w:rsidR="003B7589" w:rsidRDefault="003B7589"/>
          <w:p w14:paraId="2E679A7E" w14:textId="77777777" w:rsidR="003B7589" w:rsidRDefault="003B7589"/>
        </w:tc>
        <w:tc>
          <w:tcPr>
            <w:tcW w:w="738" w:type="dxa"/>
            <w:tcBorders>
              <w:top w:val="single" w:sz="6" w:space="0" w:color="auto"/>
              <w:left w:val="single" w:sz="6" w:space="0" w:color="auto"/>
              <w:bottom w:val="single" w:sz="6" w:space="0" w:color="auto"/>
              <w:right w:val="single" w:sz="6" w:space="0" w:color="auto"/>
            </w:tcBorders>
          </w:tcPr>
          <w:p w14:paraId="579E9629" w14:textId="77777777" w:rsidR="003B7589" w:rsidRDefault="003B7589">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79F37A2F" w14:textId="77777777" w:rsidR="003B7589" w:rsidRDefault="003B7589">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0CA34E5F" w14:textId="77777777" w:rsidR="003B7589" w:rsidRDefault="003B7589">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70023833" w14:textId="77777777" w:rsidR="003B7589" w:rsidRDefault="003B7589">
            <w:pPr>
              <w:pStyle w:val="List"/>
              <w:ind w:left="0" w:firstLine="0"/>
              <w:rPr>
                <w:b/>
                <w:bCs/>
              </w:rPr>
            </w:pPr>
          </w:p>
        </w:tc>
      </w:tr>
      <w:tr w:rsidR="003B7589" w14:paraId="392BE640" w14:textId="77777777">
        <w:trPr>
          <w:cantSplit/>
        </w:trPr>
        <w:tc>
          <w:tcPr>
            <w:tcW w:w="3600" w:type="dxa"/>
            <w:tcBorders>
              <w:top w:val="single" w:sz="6" w:space="0" w:color="auto"/>
              <w:left w:val="single" w:sz="6" w:space="0" w:color="auto"/>
              <w:bottom w:val="single" w:sz="6" w:space="0" w:color="auto"/>
              <w:right w:val="single" w:sz="6" w:space="0" w:color="auto"/>
            </w:tcBorders>
          </w:tcPr>
          <w:p w14:paraId="5B702DC9" w14:textId="77777777" w:rsidR="003B7589" w:rsidRDefault="003B7589"/>
          <w:p w14:paraId="79995BF8" w14:textId="77777777" w:rsidR="003B7589" w:rsidRDefault="003B7589"/>
        </w:tc>
        <w:tc>
          <w:tcPr>
            <w:tcW w:w="738" w:type="dxa"/>
            <w:tcBorders>
              <w:top w:val="single" w:sz="6" w:space="0" w:color="auto"/>
              <w:left w:val="single" w:sz="6" w:space="0" w:color="auto"/>
              <w:bottom w:val="single" w:sz="6" w:space="0" w:color="auto"/>
              <w:right w:val="single" w:sz="6" w:space="0" w:color="auto"/>
            </w:tcBorders>
          </w:tcPr>
          <w:p w14:paraId="0B6A4523" w14:textId="77777777" w:rsidR="003B7589" w:rsidRDefault="003B7589">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06EB15ED" w14:textId="77777777" w:rsidR="003B7589" w:rsidRDefault="003B7589">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03B4E025" w14:textId="77777777" w:rsidR="003B7589" w:rsidRDefault="003B7589">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4D07A403" w14:textId="77777777" w:rsidR="003B7589" w:rsidRDefault="003B7589">
            <w:pPr>
              <w:pStyle w:val="List"/>
              <w:ind w:left="0" w:firstLine="0"/>
              <w:rPr>
                <w:b/>
                <w:bCs/>
              </w:rPr>
            </w:pPr>
          </w:p>
        </w:tc>
      </w:tr>
      <w:tr w:rsidR="003B7589" w14:paraId="7B4C0877" w14:textId="77777777">
        <w:trPr>
          <w:cantSplit/>
        </w:trPr>
        <w:tc>
          <w:tcPr>
            <w:tcW w:w="3600" w:type="dxa"/>
            <w:tcBorders>
              <w:top w:val="single" w:sz="6" w:space="0" w:color="auto"/>
              <w:left w:val="single" w:sz="6" w:space="0" w:color="auto"/>
              <w:bottom w:val="single" w:sz="6" w:space="0" w:color="auto"/>
              <w:right w:val="single" w:sz="6" w:space="0" w:color="auto"/>
            </w:tcBorders>
          </w:tcPr>
          <w:p w14:paraId="642CF2F3" w14:textId="77777777" w:rsidR="003B7589" w:rsidRDefault="003B7589"/>
          <w:p w14:paraId="2B713BFB" w14:textId="77777777" w:rsidR="003B7589" w:rsidRDefault="003B7589"/>
        </w:tc>
        <w:tc>
          <w:tcPr>
            <w:tcW w:w="738" w:type="dxa"/>
            <w:tcBorders>
              <w:top w:val="single" w:sz="6" w:space="0" w:color="auto"/>
              <w:left w:val="single" w:sz="6" w:space="0" w:color="auto"/>
              <w:bottom w:val="single" w:sz="6" w:space="0" w:color="auto"/>
              <w:right w:val="single" w:sz="6" w:space="0" w:color="auto"/>
            </w:tcBorders>
          </w:tcPr>
          <w:p w14:paraId="3216CEA5" w14:textId="77777777" w:rsidR="003B7589" w:rsidRDefault="003B7589">
            <w:pPr>
              <w:pStyle w:val="List"/>
              <w:ind w:left="0" w:firstLine="0"/>
              <w:rPr>
                <w:b/>
                <w:bCs/>
              </w:rPr>
            </w:pPr>
          </w:p>
        </w:tc>
        <w:tc>
          <w:tcPr>
            <w:tcW w:w="540" w:type="dxa"/>
            <w:tcBorders>
              <w:top w:val="single" w:sz="6" w:space="0" w:color="auto"/>
              <w:left w:val="single" w:sz="6" w:space="0" w:color="auto"/>
              <w:bottom w:val="single" w:sz="6" w:space="0" w:color="auto"/>
              <w:right w:val="single" w:sz="6" w:space="0" w:color="auto"/>
            </w:tcBorders>
          </w:tcPr>
          <w:p w14:paraId="30026E34" w14:textId="77777777" w:rsidR="003B7589" w:rsidRDefault="003B7589">
            <w:pPr>
              <w:pStyle w:val="List"/>
              <w:ind w:left="0" w:firstLine="0"/>
              <w:rPr>
                <w:b/>
                <w:bCs/>
              </w:rPr>
            </w:pPr>
          </w:p>
        </w:tc>
        <w:tc>
          <w:tcPr>
            <w:tcW w:w="630" w:type="dxa"/>
            <w:tcBorders>
              <w:top w:val="single" w:sz="6" w:space="0" w:color="auto"/>
              <w:left w:val="single" w:sz="6" w:space="0" w:color="auto"/>
              <w:bottom w:val="single" w:sz="6" w:space="0" w:color="auto"/>
              <w:right w:val="single" w:sz="6" w:space="0" w:color="auto"/>
            </w:tcBorders>
          </w:tcPr>
          <w:p w14:paraId="684A87B2" w14:textId="77777777" w:rsidR="003B7589" w:rsidRDefault="003B7589">
            <w:pPr>
              <w:pStyle w:val="List"/>
              <w:ind w:left="0" w:firstLine="0"/>
              <w:rPr>
                <w:b/>
                <w:bCs/>
              </w:rPr>
            </w:pPr>
          </w:p>
        </w:tc>
        <w:tc>
          <w:tcPr>
            <w:tcW w:w="5400" w:type="dxa"/>
            <w:tcBorders>
              <w:top w:val="single" w:sz="6" w:space="0" w:color="auto"/>
              <w:left w:val="single" w:sz="6" w:space="0" w:color="auto"/>
              <w:bottom w:val="single" w:sz="6" w:space="0" w:color="auto"/>
              <w:right w:val="single" w:sz="6" w:space="0" w:color="auto"/>
            </w:tcBorders>
          </w:tcPr>
          <w:p w14:paraId="0E44AA75" w14:textId="77777777" w:rsidR="003B7589" w:rsidRDefault="003B7589">
            <w:pPr>
              <w:pStyle w:val="List"/>
              <w:ind w:left="0" w:firstLine="0"/>
              <w:rPr>
                <w:b/>
                <w:bCs/>
              </w:rPr>
            </w:pPr>
          </w:p>
        </w:tc>
      </w:tr>
    </w:tbl>
    <w:p w14:paraId="2EEDC5C0" w14:textId="77777777" w:rsidR="00CF6C26" w:rsidRDefault="00CF6C26" w:rsidP="0099548D"/>
    <w:sectPr w:rsidR="00CF6C26">
      <w:headerReference w:type="default" r:id="rId7"/>
      <w:footerReference w:type="even" r:id="rId8"/>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F1274" w14:textId="77777777" w:rsidR="00D31734" w:rsidRDefault="00D31734">
      <w:r>
        <w:separator/>
      </w:r>
    </w:p>
  </w:endnote>
  <w:endnote w:type="continuationSeparator" w:id="0">
    <w:p w14:paraId="76F8E4D7" w14:textId="77777777" w:rsidR="00D31734" w:rsidRDefault="00D3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B9BB" w14:textId="77777777" w:rsidR="005F5A04" w:rsidRDefault="005F5A04">
    <w:pPr>
      <w:pStyle w:val="Footer"/>
    </w:pPr>
  </w:p>
  <w:p w14:paraId="15804062" w14:textId="77777777" w:rsidR="0034156A" w:rsidRDefault="0034156A"/>
  <w:p w14:paraId="7432B668" w14:textId="77777777" w:rsidR="0034156A" w:rsidRDefault="003415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5310"/>
    </w:tblGrid>
    <w:tr w:rsidR="00815A73" w14:paraId="56F6DF4E" w14:textId="77777777" w:rsidTr="00815A73">
      <w:tc>
        <w:tcPr>
          <w:tcW w:w="5310" w:type="dxa"/>
          <w:hideMark/>
        </w:tcPr>
        <w:p w14:paraId="26DF135F" w14:textId="77777777" w:rsidR="00815A73" w:rsidRDefault="00815A73" w:rsidP="00815A73">
          <w:pPr>
            <w:pStyle w:val="Footer"/>
            <w:ind w:right="360"/>
          </w:pPr>
          <w:r>
            <w:t>Verified per representation</w:t>
          </w:r>
        </w:p>
      </w:tc>
    </w:tr>
    <w:tr w:rsidR="00815A73" w14:paraId="02A70C63" w14:textId="77777777" w:rsidTr="00815A73">
      <w:tc>
        <w:tcPr>
          <w:tcW w:w="5310" w:type="dxa"/>
          <w:hideMark/>
        </w:tcPr>
        <w:p w14:paraId="57E18B3A" w14:textId="77777777" w:rsidR="00815A73" w:rsidRDefault="00815A73" w:rsidP="00815A73">
          <w:pPr>
            <w:pStyle w:val="Footer"/>
            <w:ind w:right="360"/>
          </w:pPr>
          <w:r>
            <w:t>Verified per observation/examination</w:t>
          </w:r>
        </w:p>
      </w:tc>
    </w:tr>
  </w:tbl>
  <w:p w14:paraId="5D92DD0C" w14:textId="77777777" w:rsidR="00CF6C26" w:rsidRDefault="00CF6C26">
    <w:pPr>
      <w:pStyle w:val="Footer"/>
      <w:tabs>
        <w:tab w:val="clear" w:pos="4320"/>
        <w:tab w:val="clear" w:pos="8640"/>
        <w:tab w:val="left" w:pos="975"/>
      </w:tabs>
    </w:pPr>
    <w:r>
      <w:tab/>
    </w:r>
  </w:p>
  <w:p w14:paraId="66370035" w14:textId="3AF0E2BA" w:rsidR="00D73A1D" w:rsidRPr="00053F5B" w:rsidRDefault="00D73A1D" w:rsidP="00D73A1D">
    <w:pPr>
      <w:pStyle w:val="Footer"/>
      <w:rPr>
        <w:b/>
        <w:u w:val="single"/>
      </w:rPr>
    </w:pPr>
    <w:r>
      <w:t xml:space="preserve">VERSION </w:t>
    </w:r>
    <w:r w:rsidR="0025018D">
      <w:t>9</w:t>
    </w:r>
  </w:p>
  <w:p w14:paraId="670FE2D8" w14:textId="41F16274" w:rsidR="00CF6C26" w:rsidRDefault="00D73A1D" w:rsidP="00D73A1D">
    <w:pPr>
      <w:pStyle w:val="Footer"/>
    </w:pPr>
    <w:r>
      <w:t>EFFECTIVE:</w:t>
    </w:r>
    <w:r w:rsidRPr="00053F5B">
      <w:t xml:space="preserve"> </w:t>
    </w:r>
    <w:r w:rsidR="00E927B2">
      <w:t xml:space="preserve"> </w:t>
    </w:r>
    <w:r w:rsidR="0025018D">
      <w:t>April 1, 2023</w:t>
    </w:r>
    <w:r w:rsidR="00A167F2">
      <w:tab/>
    </w:r>
    <w:r w:rsidR="00A167F2">
      <w:tab/>
      <w:t xml:space="preserve"> </w:t>
    </w:r>
    <w:r w:rsidR="00CF6C26">
      <w:tab/>
      <w:t xml:space="preserve">Page </w:t>
    </w:r>
    <w:r w:rsidR="00CF6C26" w:rsidRPr="009248AC">
      <w:fldChar w:fldCharType="begin"/>
    </w:r>
    <w:r w:rsidR="00CF6C26" w:rsidRPr="009248AC">
      <w:instrText xml:space="preserve"> PAGE </w:instrText>
    </w:r>
    <w:r w:rsidR="00CF6C26" w:rsidRPr="009248AC">
      <w:fldChar w:fldCharType="separate"/>
    </w:r>
    <w:r w:rsidR="00974FEB">
      <w:rPr>
        <w:noProof/>
      </w:rPr>
      <w:t>2</w:t>
    </w:r>
    <w:r w:rsidR="00CF6C26" w:rsidRPr="009248AC">
      <w:fldChar w:fldCharType="end"/>
    </w:r>
    <w:r w:rsidR="00CF6C26" w:rsidRPr="009248AC">
      <w:t xml:space="preserve"> o</w:t>
    </w:r>
    <w:r w:rsidR="00A167F2" w:rsidRPr="009248AC">
      <w:t xml:space="preserve">f </w:t>
    </w:r>
    <w:r w:rsidR="009248AC" w:rsidRPr="009248AC">
      <w:rPr>
        <w:bCs/>
      </w:rPr>
      <w:fldChar w:fldCharType="begin"/>
    </w:r>
    <w:r w:rsidR="009248AC" w:rsidRPr="009248AC">
      <w:rPr>
        <w:bCs/>
      </w:rPr>
      <w:instrText xml:space="preserve"> NUMPAGES  </w:instrText>
    </w:r>
    <w:r w:rsidR="009248AC" w:rsidRPr="009248AC">
      <w:rPr>
        <w:bCs/>
      </w:rPr>
      <w:fldChar w:fldCharType="separate"/>
    </w:r>
    <w:r w:rsidR="00974FEB">
      <w:rPr>
        <w:bCs/>
        <w:noProof/>
      </w:rPr>
      <w:t>8</w:t>
    </w:r>
    <w:r w:rsidR="009248AC" w:rsidRPr="009248AC">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F616D" w14:textId="77777777" w:rsidR="00D31734" w:rsidRDefault="00D31734">
      <w:r>
        <w:separator/>
      </w:r>
    </w:p>
  </w:footnote>
  <w:footnote w:type="continuationSeparator" w:id="0">
    <w:p w14:paraId="3F042F73" w14:textId="77777777" w:rsidR="00D31734" w:rsidRDefault="00D3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9795" w14:textId="77777777" w:rsidR="00CF6C26" w:rsidRDefault="00A046EC">
    <w:pPr>
      <w:pStyle w:val="Header"/>
      <w:jc w:val="center"/>
    </w:pPr>
    <w:r>
      <w:rPr>
        <w:noProof/>
      </w:rPr>
      <mc:AlternateContent>
        <mc:Choice Requires="wps">
          <w:drawing>
            <wp:anchor distT="0" distB="0" distL="114300" distR="114300" simplePos="0" relativeHeight="251657216" behindDoc="0" locked="0" layoutInCell="1" allowOverlap="1" wp14:anchorId="4A6E4358" wp14:editId="031A7558">
              <wp:simplePos x="0" y="0"/>
              <wp:positionH relativeFrom="column">
                <wp:posOffset>5042535</wp:posOffset>
              </wp:positionH>
              <wp:positionV relativeFrom="paragraph">
                <wp:posOffset>116840</wp:posOffset>
              </wp:positionV>
              <wp:extent cx="14478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79DC635" w14:textId="77777777" w:rsidR="00CF6C26" w:rsidRDefault="00CF6C26" w:rsidP="0099548D">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E4358" id="_x0000_t202" coordsize="21600,21600" o:spt="202" path="m,l,21600r21600,l21600,xe">
              <v:stroke joinstyle="miter"/>
              <v:path gradientshapeok="t" o:connecttype="rect"/>
            </v:shapetype>
            <v:shape id="Text Box 3"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">
              <v:textbox>
                <w:txbxContent>
                  <w:p w14:paraId="079DC635" w14:textId="77777777" w:rsidR="00CF6C26" w:rsidRDefault="00CF6C26" w:rsidP="0099548D">
                    <w:pPr>
                      <w:jc w:val="center"/>
                      <w:rPr>
                        <w:sz w:val="16"/>
                        <w:szCs w:val="16"/>
                      </w:rPr>
                    </w:pPr>
                    <w:r>
                      <w:rPr>
                        <w:sz w:val="16"/>
                        <w:szCs w:val="16"/>
                      </w:rPr>
                      <w:t>Auditor’s Name and Date</w:t>
                    </w:r>
                  </w:p>
                </w:txbxContent>
              </v:textbox>
            </v:shape>
          </w:pict>
        </mc:Fallback>
      </mc:AlternateContent>
    </w:r>
  </w:p>
  <w:p w14:paraId="0D2331F5" w14:textId="77777777" w:rsidR="00CF6C26" w:rsidRDefault="007D3326">
    <w:pPr>
      <w:pStyle w:val="Header"/>
      <w:jc w:val="center"/>
    </w:pPr>
    <w:r>
      <w:t xml:space="preserve">Nevada </w:t>
    </w:r>
    <w:r w:rsidR="00CF6C26">
      <w:t>Gaming Control Board</w:t>
    </w:r>
  </w:p>
  <w:p w14:paraId="1A403D2D" w14:textId="77777777" w:rsidR="00CF6C26" w:rsidRDefault="00A046EC">
    <w:pPr>
      <w:pStyle w:val="Header"/>
      <w:jc w:val="center"/>
    </w:pPr>
    <w:r>
      <w:rPr>
        <w:noProof/>
      </w:rPr>
      <mc:AlternateContent>
        <mc:Choice Requires="wps">
          <w:drawing>
            <wp:anchor distT="0" distB="0" distL="114300" distR="114300" simplePos="0" relativeHeight="251656192" behindDoc="0" locked="0" layoutInCell="1" allowOverlap="1" wp14:anchorId="29145370" wp14:editId="0BD1B873">
              <wp:simplePos x="0" y="0"/>
              <wp:positionH relativeFrom="column">
                <wp:posOffset>5042535</wp:posOffset>
              </wp:positionH>
              <wp:positionV relativeFrom="paragraph">
                <wp:posOffset>46990</wp:posOffset>
              </wp:positionV>
              <wp:extent cx="14478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33763171" w14:textId="77777777" w:rsidR="00CF6C26" w:rsidRDefault="00CF6C26">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45370" id="Text Box 4"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">
              <v:textbox>
                <w:txbxContent>
                  <w:p w14:paraId="33763171" w14:textId="77777777" w:rsidR="00CF6C26" w:rsidRDefault="00CF6C26">
                    <w:pPr>
                      <w:pStyle w:val="Header"/>
                      <w:tabs>
                        <w:tab w:val="clear" w:pos="4320"/>
                        <w:tab w:val="clear" w:pos="8640"/>
                      </w:tabs>
                    </w:pPr>
                  </w:p>
                </w:txbxContent>
              </v:textbox>
            </v:shape>
          </w:pict>
        </mc:Fallback>
      </mc:AlternateContent>
    </w:r>
  </w:p>
  <w:p w14:paraId="2D77B187" w14:textId="77777777" w:rsidR="00CF6C26" w:rsidRDefault="00CF6C26">
    <w:pPr>
      <w:pStyle w:val="Header"/>
      <w:jc w:val="center"/>
      <w:rPr>
        <w:b/>
        <w:bCs/>
      </w:rPr>
    </w:pPr>
    <w:r>
      <w:rPr>
        <w:b/>
        <w:bCs/>
      </w:rPr>
      <w:t>Internal Audit Compliance Checklist</w:t>
    </w:r>
  </w:p>
  <w:p w14:paraId="63E25B23" w14:textId="77777777" w:rsidR="00CF6C26" w:rsidRDefault="00CF6C26">
    <w:pPr>
      <w:pStyle w:val="Header"/>
      <w:jc w:val="center"/>
    </w:pPr>
  </w:p>
  <w:p w14:paraId="7DCF3869" w14:textId="77777777" w:rsidR="00CF6C26" w:rsidRDefault="00CF6C26">
    <w:pPr>
      <w:pStyle w:val="Header"/>
      <w:jc w:val="center"/>
      <w:rPr>
        <w:b/>
        <w:bCs/>
      </w:rPr>
    </w:pPr>
    <w:r>
      <w:rPr>
        <w:b/>
        <w:bCs/>
      </w:rPr>
      <w:t xml:space="preserve">CARD GAMES </w:t>
    </w:r>
  </w:p>
  <w:p w14:paraId="11B4072A" w14:textId="438AB28F" w:rsidR="0099548D" w:rsidRDefault="0099548D" w:rsidP="0099548D">
    <w:pPr>
      <w:pStyle w:val="Heading4"/>
    </w:pPr>
    <w:r>
      <w:t>WALKTHROUGH PROCEDURES</w:t>
    </w:r>
  </w:p>
  <w:p w14:paraId="428382D7" w14:textId="77777777" w:rsidR="00CF6C26" w:rsidRDefault="00CF6C26">
    <w:pPr>
      <w:pStyle w:val="Header"/>
      <w:jc w:val="center"/>
    </w:pPr>
    <w:r>
      <w:t xml:space="preserve">  </w:t>
    </w:r>
  </w:p>
  <w:p w14:paraId="4A3F4EDE" w14:textId="77777777" w:rsidR="00CF6C26" w:rsidRDefault="00CF6C26">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320"/>
      <w:gridCol w:w="1620"/>
      <w:gridCol w:w="3312"/>
    </w:tblGrid>
    <w:tr w:rsidR="00CF6C26" w14:paraId="2DCB2D65" w14:textId="77777777">
      <w:tc>
        <w:tcPr>
          <w:tcW w:w="1188" w:type="dxa"/>
          <w:tcBorders>
            <w:top w:val="nil"/>
            <w:left w:val="nil"/>
            <w:bottom w:val="nil"/>
            <w:right w:val="nil"/>
          </w:tcBorders>
        </w:tcPr>
        <w:p w14:paraId="79C16F8A" w14:textId="77777777" w:rsidR="00CF6C26" w:rsidRDefault="00CF6C26">
          <w:pPr>
            <w:pStyle w:val="Header"/>
          </w:pPr>
          <w:r>
            <w:t>Licensee:</w:t>
          </w:r>
        </w:p>
      </w:tc>
      <w:tc>
        <w:tcPr>
          <w:tcW w:w="4320" w:type="dxa"/>
          <w:tcBorders>
            <w:top w:val="nil"/>
            <w:left w:val="nil"/>
            <w:bottom w:val="single" w:sz="4" w:space="0" w:color="auto"/>
            <w:right w:val="nil"/>
          </w:tcBorders>
        </w:tcPr>
        <w:p w14:paraId="0CE0F99F" w14:textId="77777777" w:rsidR="00CF6C26" w:rsidRDefault="00CF6C26">
          <w:pPr>
            <w:pStyle w:val="Header"/>
          </w:pPr>
        </w:p>
      </w:tc>
      <w:tc>
        <w:tcPr>
          <w:tcW w:w="1620" w:type="dxa"/>
          <w:tcBorders>
            <w:top w:val="nil"/>
            <w:left w:val="nil"/>
            <w:bottom w:val="nil"/>
            <w:right w:val="nil"/>
          </w:tcBorders>
        </w:tcPr>
        <w:p w14:paraId="2DD4FF3C" w14:textId="77777777" w:rsidR="00CF6C26" w:rsidRDefault="00CF6C26">
          <w:pPr>
            <w:pStyle w:val="Header"/>
          </w:pPr>
          <w:r>
            <w:t>Review Period:</w:t>
          </w:r>
        </w:p>
      </w:tc>
      <w:tc>
        <w:tcPr>
          <w:tcW w:w="3312" w:type="dxa"/>
          <w:tcBorders>
            <w:top w:val="nil"/>
            <w:left w:val="nil"/>
            <w:bottom w:val="single" w:sz="4" w:space="0" w:color="auto"/>
            <w:right w:val="nil"/>
          </w:tcBorders>
        </w:tcPr>
        <w:p w14:paraId="5F507CA8" w14:textId="77777777" w:rsidR="00CF6C26" w:rsidRDefault="00CF6C26">
          <w:pPr>
            <w:pStyle w:val="Header"/>
          </w:pPr>
        </w:p>
      </w:tc>
    </w:tr>
  </w:tbl>
  <w:p w14:paraId="669958E6" w14:textId="77777777" w:rsidR="00CF6C26" w:rsidRDefault="00CF6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2759"/>
    <w:multiLevelType w:val="singleLevel"/>
    <w:tmpl w:val="6E6460AC"/>
    <w:lvl w:ilvl="0">
      <w:start w:val="1"/>
      <w:numFmt w:val="lowerLetter"/>
      <w:lvlText w:val="%1. "/>
      <w:legacy w:legacy="1" w:legacySpace="0" w:legacyIndent="360"/>
      <w:lvlJc w:val="left"/>
      <w:pPr>
        <w:ind w:left="360" w:hanging="360"/>
      </w:pPr>
      <w:rPr>
        <w:b w:val="0"/>
        <w:i w:val="0"/>
        <w:sz w:val="24"/>
        <w:szCs w:val="24"/>
      </w:rPr>
    </w:lvl>
  </w:abstractNum>
  <w:abstractNum w:abstractNumId="1" w15:restartNumberingAfterBreak="0">
    <w:nsid w:val="1C680642"/>
    <w:multiLevelType w:val="multilevel"/>
    <w:tmpl w:val="29668944"/>
    <w:lvl w:ilvl="0">
      <w:start w:val="1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DE3334E"/>
    <w:multiLevelType w:val="singleLevel"/>
    <w:tmpl w:val="C93EFFDA"/>
    <w:lvl w:ilvl="0">
      <w:start w:val="2"/>
      <w:numFmt w:val="lowerLetter"/>
      <w:lvlText w:val="%1. "/>
      <w:legacy w:legacy="1" w:legacySpace="0" w:legacyIndent="360"/>
      <w:lvlJc w:val="left"/>
      <w:pPr>
        <w:ind w:left="360" w:hanging="360"/>
      </w:pPr>
      <w:rPr>
        <w:b w:val="0"/>
        <w:i w:val="0"/>
        <w:sz w:val="24"/>
        <w:szCs w:val="24"/>
      </w:rPr>
    </w:lvl>
  </w:abstractNum>
  <w:abstractNum w:abstractNumId="3" w15:restartNumberingAfterBreak="0">
    <w:nsid w:val="1F5B294C"/>
    <w:multiLevelType w:val="multilevel"/>
    <w:tmpl w:val="A036A514"/>
    <w:lvl w:ilvl="0">
      <w:start w:val="12"/>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lowerLetter"/>
      <w:lvlText w:val="%2)"/>
      <w:lvlJc w:val="left"/>
      <w:pPr>
        <w:tabs>
          <w:tab w:val="num" w:pos="720"/>
        </w:tabs>
        <w:ind w:left="360"/>
      </w:pPr>
      <w:rPr>
        <w:rFonts w:ascii="Times New Roman" w:hAnsi="Times New Roman" w:cs="Times New Roman" w:hint="default"/>
        <w:sz w:val="20"/>
        <w:szCs w:val="20"/>
      </w:rPr>
    </w:lvl>
    <w:lvl w:ilvl="2">
      <w:start w:val="1"/>
      <w:numFmt w:val="decimal"/>
      <w:lvlText w:val="%3)"/>
      <w:lvlJc w:val="left"/>
      <w:pPr>
        <w:tabs>
          <w:tab w:val="num" w:pos="720"/>
        </w:tabs>
        <w:ind w:left="36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3176D8B"/>
    <w:multiLevelType w:val="multilevel"/>
    <w:tmpl w:val="5EA421A6"/>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15:restartNumberingAfterBreak="0">
    <w:nsid w:val="267D51DC"/>
    <w:multiLevelType w:val="multilevel"/>
    <w:tmpl w:val="3B601E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2AFB1858"/>
    <w:multiLevelType w:val="hybridMultilevel"/>
    <w:tmpl w:val="44B2B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FD26A7"/>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9" w15:restartNumberingAfterBreak="0">
    <w:nsid w:val="30B97174"/>
    <w:multiLevelType w:val="multilevel"/>
    <w:tmpl w:val="AEF2F736"/>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35291DF1"/>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1" w15:restartNumberingAfterBreak="0">
    <w:nsid w:val="368135A0"/>
    <w:multiLevelType w:val="hybridMultilevel"/>
    <w:tmpl w:val="FDF66A7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8D33794"/>
    <w:multiLevelType w:val="hybridMultilevel"/>
    <w:tmpl w:val="AC388C86"/>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9250917"/>
    <w:multiLevelType w:val="multilevel"/>
    <w:tmpl w:val="4996699E"/>
    <w:lvl w:ilvl="0">
      <w:start w:val="1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4" w15:restartNumberingAfterBreak="0">
    <w:nsid w:val="419825AB"/>
    <w:multiLevelType w:val="multilevel"/>
    <w:tmpl w:val="9B744AC8"/>
    <w:lvl w:ilvl="0">
      <w:start w:val="1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4395759E"/>
    <w:multiLevelType w:val="multilevel"/>
    <w:tmpl w:val="E63086B2"/>
    <w:lvl w:ilvl="0">
      <w:start w:val="1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44995FC5"/>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7" w15:restartNumberingAfterBreak="0">
    <w:nsid w:val="449E2078"/>
    <w:multiLevelType w:val="multilevel"/>
    <w:tmpl w:val="131EED34"/>
    <w:lvl w:ilvl="0">
      <w:start w:val="10"/>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46125C87"/>
    <w:multiLevelType w:val="multilevel"/>
    <w:tmpl w:val="E5B87088"/>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464925BC"/>
    <w:multiLevelType w:val="multilevel"/>
    <w:tmpl w:val="B19E91CE"/>
    <w:lvl w:ilvl="0">
      <w:start w:val="1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464A4E26"/>
    <w:multiLevelType w:val="multilevel"/>
    <w:tmpl w:val="0D3C2E44"/>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488C64A0"/>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2" w15:restartNumberingAfterBreak="0">
    <w:nsid w:val="4963313C"/>
    <w:multiLevelType w:val="hybridMultilevel"/>
    <w:tmpl w:val="F2182E94"/>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DFD229E"/>
    <w:multiLevelType w:val="multilevel"/>
    <w:tmpl w:val="6E869F58"/>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52F71804"/>
    <w:multiLevelType w:val="multilevel"/>
    <w:tmpl w:val="AC6C5B50"/>
    <w:lvl w:ilvl="0">
      <w:start w:val="12"/>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15:restartNumberingAfterBreak="0">
    <w:nsid w:val="5E6F0F0E"/>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6"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2FD43AB"/>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8" w15:restartNumberingAfterBreak="0">
    <w:nsid w:val="653613D0"/>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9" w15:restartNumberingAfterBreak="0">
    <w:nsid w:val="67A205C4"/>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0" w15:restartNumberingAfterBreak="0">
    <w:nsid w:val="692039B0"/>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pPr>
      <w:rPr>
        <w:rFonts w:hint="default"/>
        <w:b w:val="0"/>
        <w:i w:val="0"/>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6B4F07A5"/>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3" w15:restartNumberingAfterBreak="0">
    <w:nsid w:val="6F10125B"/>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4" w15:restartNumberingAfterBreak="0">
    <w:nsid w:val="7AA32194"/>
    <w:multiLevelType w:val="multilevel"/>
    <w:tmpl w:val="DA104E2C"/>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7BCE531A"/>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6" w15:restartNumberingAfterBreak="0">
    <w:nsid w:val="7D6B50F0"/>
    <w:multiLevelType w:val="hybridMultilevel"/>
    <w:tmpl w:val="AE3A7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2D4BF0"/>
    <w:multiLevelType w:val="hybridMultilevel"/>
    <w:tmpl w:val="DA98B990"/>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F5F35CD"/>
    <w:multiLevelType w:val="multilevel"/>
    <w:tmpl w:val="A268EE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num w:numId="1">
    <w:abstractNumId w:val="0"/>
  </w:num>
  <w:num w:numId="2">
    <w:abstractNumId w:val="2"/>
  </w:num>
  <w:num w:numId="3">
    <w:abstractNumId w:val="4"/>
  </w:num>
  <w:num w:numId="4">
    <w:abstractNumId w:val="31"/>
  </w:num>
  <w:num w:numId="5">
    <w:abstractNumId w:val="37"/>
  </w:num>
  <w:num w:numId="6">
    <w:abstractNumId w:val="11"/>
  </w:num>
  <w:num w:numId="7">
    <w:abstractNumId w:val="38"/>
  </w:num>
  <w:num w:numId="8">
    <w:abstractNumId w:val="27"/>
  </w:num>
  <w:num w:numId="9">
    <w:abstractNumId w:val="16"/>
  </w:num>
  <w:num w:numId="10">
    <w:abstractNumId w:val="25"/>
  </w:num>
  <w:num w:numId="11">
    <w:abstractNumId w:val="12"/>
  </w:num>
  <w:num w:numId="12">
    <w:abstractNumId w:val="8"/>
  </w:num>
  <w:num w:numId="13">
    <w:abstractNumId w:val="35"/>
  </w:num>
  <w:num w:numId="14">
    <w:abstractNumId w:val="28"/>
  </w:num>
  <w:num w:numId="15">
    <w:abstractNumId w:val="10"/>
  </w:num>
  <w:num w:numId="16">
    <w:abstractNumId w:val="33"/>
  </w:num>
  <w:num w:numId="17">
    <w:abstractNumId w:val="32"/>
  </w:num>
  <w:num w:numId="18">
    <w:abstractNumId w:val="29"/>
  </w:num>
  <w:num w:numId="19">
    <w:abstractNumId w:val="30"/>
  </w:num>
  <w:num w:numId="20">
    <w:abstractNumId w:val="26"/>
  </w:num>
  <w:num w:numId="21">
    <w:abstractNumId w:val="22"/>
  </w:num>
  <w:num w:numId="22">
    <w:abstractNumId w:val="36"/>
  </w:num>
  <w:num w:numId="23">
    <w:abstractNumId w:val="7"/>
  </w:num>
  <w:num w:numId="24">
    <w:abstractNumId w:val="6"/>
  </w:num>
  <w:num w:numId="25">
    <w:abstractNumId w:val="23"/>
  </w:num>
  <w:num w:numId="26">
    <w:abstractNumId w:val="17"/>
  </w:num>
  <w:num w:numId="27">
    <w:abstractNumId w:val="15"/>
  </w:num>
  <w:num w:numId="28">
    <w:abstractNumId w:val="20"/>
  </w:num>
  <w:num w:numId="29">
    <w:abstractNumId w:val="24"/>
  </w:num>
  <w:num w:numId="30">
    <w:abstractNumId w:val="18"/>
  </w:num>
  <w:num w:numId="31">
    <w:abstractNumId w:val="19"/>
  </w:num>
  <w:num w:numId="32">
    <w:abstractNumId w:val="5"/>
  </w:num>
  <w:num w:numId="33">
    <w:abstractNumId w:val="3"/>
  </w:num>
  <w:num w:numId="34">
    <w:abstractNumId w:val="9"/>
  </w:num>
  <w:num w:numId="35">
    <w:abstractNumId w:val="13"/>
  </w:num>
  <w:num w:numId="36">
    <w:abstractNumId w:val="14"/>
  </w:num>
  <w:num w:numId="37">
    <w:abstractNumId w:val="1"/>
  </w:num>
  <w:num w:numId="38">
    <w:abstractNumId w:val="3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A1"/>
    <w:rsid w:val="000428EC"/>
    <w:rsid w:val="00053F5B"/>
    <w:rsid w:val="00063C94"/>
    <w:rsid w:val="0006482B"/>
    <w:rsid w:val="000659F0"/>
    <w:rsid w:val="000B2C1C"/>
    <w:rsid w:val="000B416E"/>
    <w:rsid w:val="00113F51"/>
    <w:rsid w:val="00227872"/>
    <w:rsid w:val="00241DB0"/>
    <w:rsid w:val="0025018D"/>
    <w:rsid w:val="0027588D"/>
    <w:rsid w:val="00285132"/>
    <w:rsid w:val="002C66AE"/>
    <w:rsid w:val="00311CCA"/>
    <w:rsid w:val="0034156A"/>
    <w:rsid w:val="00350979"/>
    <w:rsid w:val="003663B3"/>
    <w:rsid w:val="003755C7"/>
    <w:rsid w:val="00395B9E"/>
    <w:rsid w:val="003B7589"/>
    <w:rsid w:val="00433889"/>
    <w:rsid w:val="0046300A"/>
    <w:rsid w:val="00474285"/>
    <w:rsid w:val="00490A4B"/>
    <w:rsid w:val="005165FD"/>
    <w:rsid w:val="00521A65"/>
    <w:rsid w:val="005346A7"/>
    <w:rsid w:val="00561B36"/>
    <w:rsid w:val="00576A61"/>
    <w:rsid w:val="00597568"/>
    <w:rsid w:val="005F5136"/>
    <w:rsid w:val="005F5A04"/>
    <w:rsid w:val="00622E64"/>
    <w:rsid w:val="00625F16"/>
    <w:rsid w:val="00686C5C"/>
    <w:rsid w:val="0072606B"/>
    <w:rsid w:val="007779F1"/>
    <w:rsid w:val="007D3326"/>
    <w:rsid w:val="007D50EB"/>
    <w:rsid w:val="008061ED"/>
    <w:rsid w:val="00815A73"/>
    <w:rsid w:val="00875550"/>
    <w:rsid w:val="00881EA0"/>
    <w:rsid w:val="008A3B7E"/>
    <w:rsid w:val="008B3F96"/>
    <w:rsid w:val="008B7B31"/>
    <w:rsid w:val="008E2DE2"/>
    <w:rsid w:val="008E3756"/>
    <w:rsid w:val="0091378B"/>
    <w:rsid w:val="009248AC"/>
    <w:rsid w:val="009320DB"/>
    <w:rsid w:val="00974FEB"/>
    <w:rsid w:val="0099548D"/>
    <w:rsid w:val="009F5CAC"/>
    <w:rsid w:val="009F7C58"/>
    <w:rsid w:val="00A046EC"/>
    <w:rsid w:val="00A167F2"/>
    <w:rsid w:val="00A306EF"/>
    <w:rsid w:val="00A77170"/>
    <w:rsid w:val="00A90B25"/>
    <w:rsid w:val="00AD72F8"/>
    <w:rsid w:val="00B03842"/>
    <w:rsid w:val="00B47477"/>
    <w:rsid w:val="00B51579"/>
    <w:rsid w:val="00B55739"/>
    <w:rsid w:val="00B70766"/>
    <w:rsid w:val="00B85B9B"/>
    <w:rsid w:val="00BF44A1"/>
    <w:rsid w:val="00C2376D"/>
    <w:rsid w:val="00CD794C"/>
    <w:rsid w:val="00CE2D60"/>
    <w:rsid w:val="00CF6C26"/>
    <w:rsid w:val="00D0233E"/>
    <w:rsid w:val="00D14173"/>
    <w:rsid w:val="00D31734"/>
    <w:rsid w:val="00D73A1D"/>
    <w:rsid w:val="00DE4FED"/>
    <w:rsid w:val="00E15576"/>
    <w:rsid w:val="00E22638"/>
    <w:rsid w:val="00E307E0"/>
    <w:rsid w:val="00E3341E"/>
    <w:rsid w:val="00E41721"/>
    <w:rsid w:val="00E42613"/>
    <w:rsid w:val="00E54DCC"/>
    <w:rsid w:val="00E57F98"/>
    <w:rsid w:val="00E927B2"/>
    <w:rsid w:val="00EC5FFD"/>
    <w:rsid w:val="00ED533C"/>
    <w:rsid w:val="00F03EA1"/>
    <w:rsid w:val="00F6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1C2CB6F"/>
  <w15:chartTrackingRefBased/>
  <w15:docId w15:val="{A6992F00-CCCA-46A3-A293-AC9F1F8A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4"/>
      <w:szCs w:val="24"/>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360"/>
    </w:pPr>
  </w:style>
  <w:style w:type="paragraph" w:styleId="List3">
    <w:name w:val="List 3"/>
    <w:basedOn w:val="Normal"/>
    <w:pPr>
      <w:ind w:left="108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E15576"/>
    <w:rPr>
      <w:rFonts w:ascii="Segoe UI" w:hAnsi="Segoe UI" w:cs="Segoe UI"/>
      <w:sz w:val="18"/>
      <w:szCs w:val="18"/>
    </w:rPr>
  </w:style>
  <w:style w:type="character" w:customStyle="1" w:styleId="BalloonTextChar">
    <w:name w:val="Balloon Text Char"/>
    <w:link w:val="BalloonText"/>
    <w:uiPriority w:val="99"/>
    <w:semiHidden/>
    <w:rsid w:val="00E15576"/>
    <w:rPr>
      <w:rFonts w:ascii="Segoe UI" w:hAnsi="Segoe UI" w:cs="Segoe UI"/>
      <w:sz w:val="18"/>
      <w:szCs w:val="18"/>
    </w:rPr>
  </w:style>
  <w:style w:type="character" w:customStyle="1" w:styleId="FooterChar">
    <w:name w:val="Footer Char"/>
    <w:basedOn w:val="DefaultParagraphFont"/>
    <w:link w:val="Footer"/>
    <w:rsid w:val="009248AC"/>
  </w:style>
  <w:style w:type="character" w:styleId="CommentReference">
    <w:name w:val="annotation reference"/>
    <w:basedOn w:val="DefaultParagraphFont"/>
    <w:uiPriority w:val="99"/>
    <w:semiHidden/>
    <w:unhideWhenUsed/>
    <w:rsid w:val="008E2DE2"/>
    <w:rPr>
      <w:sz w:val="16"/>
      <w:szCs w:val="16"/>
    </w:rPr>
  </w:style>
  <w:style w:type="paragraph" w:styleId="CommentText">
    <w:name w:val="annotation text"/>
    <w:basedOn w:val="Normal"/>
    <w:link w:val="CommentTextChar"/>
    <w:uiPriority w:val="99"/>
    <w:semiHidden/>
    <w:unhideWhenUsed/>
    <w:rsid w:val="008E2DE2"/>
  </w:style>
  <w:style w:type="character" w:customStyle="1" w:styleId="CommentTextChar">
    <w:name w:val="Comment Text Char"/>
    <w:basedOn w:val="DefaultParagraphFont"/>
    <w:link w:val="CommentText"/>
    <w:uiPriority w:val="99"/>
    <w:semiHidden/>
    <w:rsid w:val="008E2DE2"/>
  </w:style>
  <w:style w:type="paragraph" w:styleId="CommentSubject">
    <w:name w:val="annotation subject"/>
    <w:basedOn w:val="CommentText"/>
    <w:next w:val="CommentText"/>
    <w:link w:val="CommentSubjectChar"/>
    <w:uiPriority w:val="99"/>
    <w:semiHidden/>
    <w:unhideWhenUsed/>
    <w:rsid w:val="009F5CAC"/>
    <w:rPr>
      <w:b/>
      <w:bCs/>
    </w:rPr>
  </w:style>
  <w:style w:type="character" w:customStyle="1" w:styleId="CommentSubjectChar">
    <w:name w:val="Comment Subject Char"/>
    <w:basedOn w:val="CommentTextChar"/>
    <w:link w:val="CommentSubject"/>
    <w:uiPriority w:val="99"/>
    <w:semiHidden/>
    <w:rsid w:val="009F5CAC"/>
    <w:rPr>
      <w:b/>
      <w:bCs/>
    </w:rPr>
  </w:style>
  <w:style w:type="paragraph" w:styleId="Revision">
    <w:name w:val="Revision"/>
    <w:hidden/>
    <w:uiPriority w:val="99"/>
    <w:semiHidden/>
    <w:rsid w:val="00C2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1496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Gaming Control Board</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Rusty</dc:creator>
  <cp:keywords/>
  <cp:lastModifiedBy>Newell, Shelley</cp:lastModifiedBy>
  <cp:revision>4</cp:revision>
  <cp:lastPrinted>2023-06-02T21:06:00Z</cp:lastPrinted>
  <dcterms:created xsi:type="dcterms:W3CDTF">2023-05-25T20:16:00Z</dcterms:created>
  <dcterms:modified xsi:type="dcterms:W3CDTF">2023-06-02T21:07:00Z</dcterms:modified>
</cp:coreProperties>
</file>